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5D1" w:rsidRPr="007E264E" w:rsidRDefault="005F15D1" w:rsidP="005F15D1">
      <w:pPr>
        <w:pStyle w:val="a3"/>
        <w:spacing w:before="0" w:beforeAutospacing="0" w:after="0" w:afterAutospacing="0"/>
        <w:jc w:val="center"/>
        <w:rPr>
          <w:b/>
          <w:u w:val="single"/>
        </w:rPr>
      </w:pPr>
      <w:r w:rsidRPr="007E264E">
        <w:rPr>
          <w:b/>
          <w:u w:val="single"/>
        </w:rPr>
        <w:t>ПРОКУРОР   РАЗЪЯСНЯЕТ</w:t>
      </w:r>
    </w:p>
    <w:p w:rsidR="005F15D1" w:rsidRDefault="005F15D1" w:rsidP="005F15D1">
      <w:pPr>
        <w:spacing w:after="0"/>
        <w:jc w:val="both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5F15D1" w:rsidRPr="009B3793" w:rsidRDefault="005F15D1" w:rsidP="005F15D1">
      <w:pPr>
        <w:spacing w:after="0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9B3793">
        <w:rPr>
          <w:rFonts w:ascii="Times New Roman" w:hAnsi="Times New Roman" w:cs="Times New Roman"/>
          <w:b/>
          <w:bCs/>
          <w:kern w:val="36"/>
          <w:sz w:val="28"/>
          <w:szCs w:val="28"/>
        </w:rPr>
        <w:t>Основания привлечения работника к материальной ответственности</w:t>
      </w:r>
    </w:p>
    <w:p w:rsidR="005F15D1" w:rsidRDefault="005F15D1" w:rsidP="005F15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15D1" w:rsidRPr="009B3793" w:rsidRDefault="005F15D1" w:rsidP="005F15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3793">
        <w:rPr>
          <w:rFonts w:ascii="Times New Roman" w:hAnsi="Times New Roman" w:cs="Times New Roman"/>
          <w:sz w:val="28"/>
          <w:szCs w:val="28"/>
        </w:rPr>
        <w:t xml:space="preserve">Трудовым кодексом Российской Федерации (абзац 7 части 2 статьи 21) закреплена обязанность работника бережно </w:t>
      </w:r>
      <w:proofErr w:type="gramStart"/>
      <w:r w:rsidRPr="009B3793">
        <w:rPr>
          <w:rFonts w:ascii="Times New Roman" w:hAnsi="Times New Roman" w:cs="Times New Roman"/>
          <w:sz w:val="28"/>
          <w:szCs w:val="28"/>
        </w:rPr>
        <w:t>относиться</w:t>
      </w:r>
      <w:proofErr w:type="gramEnd"/>
      <w:r w:rsidRPr="009B3793">
        <w:rPr>
          <w:rFonts w:ascii="Times New Roman" w:hAnsi="Times New Roman" w:cs="Times New Roman"/>
          <w:sz w:val="28"/>
          <w:szCs w:val="28"/>
        </w:rPr>
        <w:t xml:space="preserve"> к имуществу работодателя, в том числе к имуществу третьих лиц, находящемуся у работодателя, если работодатель несет ответственность за сохранность этого имущества. В тех случаях, когда работник нарушает это требование закона, в результате чего работодателю причиняется материальный ущерб, работодатель вправе привлечь работника к материальной ответственности.</w:t>
      </w:r>
    </w:p>
    <w:p w:rsidR="005F15D1" w:rsidRPr="009B3793" w:rsidRDefault="005F15D1" w:rsidP="005F15D1">
      <w:pPr>
        <w:jc w:val="both"/>
        <w:rPr>
          <w:rFonts w:ascii="Times New Roman" w:hAnsi="Times New Roman" w:cs="Times New Roman"/>
          <w:sz w:val="28"/>
          <w:szCs w:val="28"/>
        </w:rPr>
      </w:pPr>
      <w:r w:rsidRPr="009B3793">
        <w:rPr>
          <w:rFonts w:ascii="Times New Roman" w:hAnsi="Times New Roman" w:cs="Times New Roman"/>
          <w:sz w:val="28"/>
          <w:szCs w:val="28"/>
        </w:rPr>
        <w:t>Материальная ответственность стороны трудового договора наступает за ущерб, причиненный ею другой стороне этого договора в результате ее виновного противоправного поведения (действий или бездействия), если иное не предусмотрено Трудовым кодексом Российской Федерации (далее – ТК РФ) или иными федеральными законами. Каждая из сторон трудового договора обязана доказать размер причиненного ей ущерба.</w:t>
      </w:r>
      <w:r w:rsidRPr="009B3793">
        <w:rPr>
          <w:rFonts w:ascii="Times New Roman" w:hAnsi="Times New Roman" w:cs="Times New Roman"/>
          <w:sz w:val="28"/>
          <w:szCs w:val="28"/>
        </w:rPr>
        <w:br/>
        <w:t>Расторжение трудового договора после причинения ущерба не влечет за собой освобождение стороны этого договора от материальной ответственности, предусмотренной ТК РФ.</w:t>
      </w:r>
    </w:p>
    <w:p w:rsidR="005F15D1" w:rsidRDefault="005F15D1" w:rsidP="005F15D1">
      <w:pPr>
        <w:jc w:val="both"/>
        <w:rPr>
          <w:rFonts w:ascii="Times New Roman" w:hAnsi="Times New Roman" w:cs="Times New Roman"/>
          <w:sz w:val="28"/>
          <w:szCs w:val="28"/>
        </w:rPr>
      </w:pPr>
      <w:r w:rsidRPr="009B3793">
        <w:rPr>
          <w:rFonts w:ascii="Times New Roman" w:hAnsi="Times New Roman" w:cs="Times New Roman"/>
          <w:sz w:val="28"/>
          <w:szCs w:val="28"/>
        </w:rPr>
        <w:t xml:space="preserve">Частью 1 статьи 238 ТК РФ установлена обязанность работника </w:t>
      </w:r>
      <w:proofErr w:type="gramStart"/>
      <w:r w:rsidRPr="009B3793">
        <w:rPr>
          <w:rFonts w:ascii="Times New Roman" w:hAnsi="Times New Roman" w:cs="Times New Roman"/>
          <w:sz w:val="28"/>
          <w:szCs w:val="28"/>
        </w:rPr>
        <w:t>возместить</w:t>
      </w:r>
      <w:proofErr w:type="gramEnd"/>
      <w:r w:rsidRPr="009B3793">
        <w:rPr>
          <w:rFonts w:ascii="Times New Roman" w:hAnsi="Times New Roman" w:cs="Times New Roman"/>
          <w:sz w:val="28"/>
          <w:szCs w:val="28"/>
        </w:rPr>
        <w:t xml:space="preserve"> работодателю причиненный ему прямой действительный ущерб. Неполученные доходы (упущенная выгода) взысканию с работника не подлежат.</w:t>
      </w:r>
    </w:p>
    <w:p w:rsidR="005F15D1" w:rsidRPr="009B3793" w:rsidRDefault="005F15D1" w:rsidP="005F15D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793">
        <w:rPr>
          <w:rFonts w:ascii="Times New Roman" w:hAnsi="Times New Roman" w:cs="Times New Roman"/>
          <w:sz w:val="28"/>
          <w:szCs w:val="28"/>
        </w:rPr>
        <w:t>Под прямым действительным ущербом понимается реальное уменьшение наличного имущества работодателя или ухудшение состояния указанного имущества (в том числе имущества третьих лиц, находящегося у работодателя, если работодатель несет ответственность за сохранность этого имущества), а также необходимость для работодателя произвести затраты либо излишние выплаты на приобретение, восстановление имущества либо на возмещение ущерба, причиненного работником третьим лицам.</w:t>
      </w:r>
      <w:proofErr w:type="gramEnd"/>
    </w:p>
    <w:p w:rsidR="005F15D1" w:rsidRPr="009B3793" w:rsidRDefault="005F15D1" w:rsidP="005F15D1">
      <w:pPr>
        <w:jc w:val="both"/>
        <w:rPr>
          <w:rFonts w:ascii="Times New Roman" w:hAnsi="Times New Roman" w:cs="Times New Roman"/>
          <w:sz w:val="28"/>
          <w:szCs w:val="28"/>
        </w:rPr>
      </w:pPr>
      <w:r w:rsidRPr="009B3793">
        <w:rPr>
          <w:rFonts w:ascii="Times New Roman" w:hAnsi="Times New Roman" w:cs="Times New Roman"/>
          <w:sz w:val="28"/>
          <w:szCs w:val="28"/>
        </w:rPr>
        <w:t xml:space="preserve">В соответствии со статьей 241 ТК РФ за причиненный ущерб работник несет материальную ответственность в пределах своего среднего месячного заработка, если иное не предусмотрено данным кодексом или иными федеральными законами. Правило об ограниченной материальной ответственности работника в пределах его среднего месячного заработка применяется во всех случаях, кроме тех, в отношении которых Трудовым кодексом РФ или иным федеральным законом прямо установлена более высокая материальная ответственность работника, в частности, полная </w:t>
      </w:r>
      <w:r w:rsidRPr="009B3793">
        <w:rPr>
          <w:rFonts w:ascii="Times New Roman" w:hAnsi="Times New Roman" w:cs="Times New Roman"/>
          <w:sz w:val="28"/>
          <w:szCs w:val="28"/>
        </w:rPr>
        <w:lastRenderedPageBreak/>
        <w:t>материальная ответственность. Перечень случаев полной материальной ответственности установлен статьей 243 ТК РФ. К примеру, недостачи ценностей, вверенных ему на основании специального письменного договора или полученных им по разовому документу; причинения ущерба в результате преступных действий работника, установленных приговором суда; причинения ущерба не при исполнении работником трудовых обязанностей и др.</w:t>
      </w:r>
    </w:p>
    <w:p w:rsidR="005F15D1" w:rsidRPr="009B3793" w:rsidRDefault="005F15D1" w:rsidP="005F15D1">
      <w:pPr>
        <w:jc w:val="both"/>
        <w:rPr>
          <w:rFonts w:ascii="Times New Roman" w:hAnsi="Times New Roman" w:cs="Times New Roman"/>
          <w:sz w:val="28"/>
          <w:szCs w:val="28"/>
        </w:rPr>
      </w:pPr>
      <w:r w:rsidRPr="009B3793">
        <w:rPr>
          <w:rFonts w:ascii="Times New Roman" w:hAnsi="Times New Roman" w:cs="Times New Roman"/>
          <w:sz w:val="28"/>
          <w:szCs w:val="28"/>
        </w:rPr>
        <w:t>Необходимыми условиями для наступления материальной ответственности работника за причиненный работодателю ущерб являются: наличие прямого действительного ущерба у работодателя, противоправность поведения (действий или бездействия) работника, причинная связь между действиями или бездействием работника и причиненным работодателю ущербом, вина работника в причинении ущерба.</w:t>
      </w:r>
    </w:p>
    <w:p w:rsidR="005F15D1" w:rsidRPr="009B3793" w:rsidRDefault="005F15D1" w:rsidP="005F15D1">
      <w:pPr>
        <w:jc w:val="both"/>
        <w:rPr>
          <w:rFonts w:ascii="Times New Roman" w:hAnsi="Times New Roman" w:cs="Times New Roman"/>
          <w:sz w:val="28"/>
          <w:szCs w:val="28"/>
        </w:rPr>
      </w:pPr>
      <w:r w:rsidRPr="009B3793">
        <w:rPr>
          <w:rFonts w:ascii="Times New Roman" w:hAnsi="Times New Roman" w:cs="Times New Roman"/>
          <w:sz w:val="28"/>
          <w:szCs w:val="28"/>
        </w:rPr>
        <w:t>Бремя доказывания наличия совокупности указанных обстоятельств, а также порядка привлечения работника к материальной ответственности законом возложено на работодателя.</w:t>
      </w:r>
    </w:p>
    <w:p w:rsidR="005F15D1" w:rsidRPr="009B3793" w:rsidRDefault="005F15D1" w:rsidP="005F15D1">
      <w:pPr>
        <w:jc w:val="both"/>
        <w:rPr>
          <w:rFonts w:ascii="Times New Roman" w:hAnsi="Times New Roman" w:cs="Times New Roman"/>
          <w:sz w:val="28"/>
          <w:szCs w:val="28"/>
        </w:rPr>
      </w:pPr>
      <w:r w:rsidRPr="009B3793">
        <w:rPr>
          <w:rFonts w:ascii="Times New Roman" w:hAnsi="Times New Roman" w:cs="Times New Roman"/>
          <w:sz w:val="28"/>
          <w:szCs w:val="28"/>
        </w:rPr>
        <w:t>Установленный законом годичный срок для обращения работодателя в суд с иском о возмещении работником ущерба, причиненного работодателю, исчисляется со дня обнаружения работодателем такого ущерба. Пропуск работодателем без уважительных причин срока обращения в суд, предусмотренного статьей 392 ТК РФ, о применении которого заявлено работником, является основанием для отказа судом работодателю в иске о привлечении работника к материальной ответственности.</w:t>
      </w:r>
    </w:p>
    <w:p w:rsidR="005F15D1" w:rsidRPr="009B3793" w:rsidRDefault="005F15D1" w:rsidP="005F15D1">
      <w:pPr>
        <w:jc w:val="both"/>
        <w:rPr>
          <w:rFonts w:ascii="Times New Roman" w:hAnsi="Times New Roman" w:cs="Times New Roman"/>
          <w:sz w:val="28"/>
          <w:szCs w:val="28"/>
        </w:rPr>
      </w:pPr>
      <w:r w:rsidRPr="009B3793">
        <w:rPr>
          <w:rFonts w:ascii="Times New Roman" w:hAnsi="Times New Roman" w:cs="Times New Roman"/>
          <w:sz w:val="28"/>
          <w:szCs w:val="28"/>
        </w:rPr>
        <w:t>Дела по спорам о материальной ответственности работника за ущерб, причиненный работодателю, относятся к индивидуальным трудовым спорам и подсудны районному суду независимо от цены иска.</w:t>
      </w:r>
      <w:r w:rsidRPr="009B3793">
        <w:rPr>
          <w:rFonts w:ascii="Times New Roman" w:hAnsi="Times New Roman" w:cs="Times New Roman"/>
          <w:sz w:val="28"/>
          <w:szCs w:val="28"/>
        </w:rPr>
        <w:br/>
        <w:t>Иски работодателей о взыскании с работника материального ущерба предъявляются по месту жительства работника (ответчика) либо по месту исполнения трудового договора. Условие трудового договора о подсудности таких споров между сторонами трудового договора по месту нахождения работодателя не подлежит применению, как снижающее уровень гарантий работников.</w:t>
      </w:r>
    </w:p>
    <w:p w:rsidR="005F15D1" w:rsidRPr="009B3793" w:rsidRDefault="005F15D1" w:rsidP="005F15D1">
      <w:pPr>
        <w:jc w:val="both"/>
        <w:rPr>
          <w:rFonts w:ascii="Times New Roman" w:hAnsi="Times New Roman" w:cs="Times New Roman"/>
          <w:sz w:val="28"/>
          <w:szCs w:val="28"/>
        </w:rPr>
      </w:pPr>
      <w:r w:rsidRPr="009B3793">
        <w:rPr>
          <w:rFonts w:ascii="Times New Roman" w:hAnsi="Times New Roman" w:cs="Times New Roman"/>
          <w:sz w:val="28"/>
          <w:szCs w:val="28"/>
        </w:rPr>
        <w:t> </w:t>
      </w:r>
    </w:p>
    <w:p w:rsidR="005F15D1" w:rsidRDefault="005F15D1" w:rsidP="005F15D1">
      <w:pPr>
        <w:spacing w:line="240" w:lineRule="exact"/>
        <w:ind w:left="5663"/>
        <w:jc w:val="both"/>
        <w:rPr>
          <w:rFonts w:ascii="Times New Roman" w:hAnsi="Times New Roman" w:cs="Times New Roman"/>
          <w:sz w:val="28"/>
          <w:szCs w:val="28"/>
        </w:rPr>
      </w:pPr>
    </w:p>
    <w:p w:rsidR="005F15D1" w:rsidRPr="008D4747" w:rsidRDefault="005F15D1" w:rsidP="005F15D1">
      <w:pPr>
        <w:spacing w:line="240" w:lineRule="exact"/>
        <w:ind w:left="5663"/>
        <w:jc w:val="both"/>
        <w:rPr>
          <w:rFonts w:ascii="Times New Roman" w:hAnsi="Times New Roman" w:cs="Times New Roman"/>
          <w:sz w:val="28"/>
          <w:szCs w:val="28"/>
        </w:rPr>
      </w:pPr>
      <w:r w:rsidRPr="008D4747">
        <w:rPr>
          <w:rFonts w:ascii="Times New Roman" w:hAnsi="Times New Roman" w:cs="Times New Roman"/>
          <w:sz w:val="28"/>
          <w:szCs w:val="28"/>
        </w:rPr>
        <w:t xml:space="preserve">Помощник прокурора </w:t>
      </w:r>
    </w:p>
    <w:p w:rsidR="005F15D1" w:rsidRPr="008D4747" w:rsidRDefault="005F15D1" w:rsidP="005F15D1">
      <w:pPr>
        <w:spacing w:line="240" w:lineRule="exact"/>
        <w:ind w:left="5663"/>
        <w:jc w:val="both"/>
        <w:rPr>
          <w:rFonts w:ascii="Times New Roman" w:hAnsi="Times New Roman" w:cs="Times New Roman"/>
          <w:sz w:val="28"/>
          <w:szCs w:val="28"/>
        </w:rPr>
      </w:pPr>
      <w:r w:rsidRPr="008D4747">
        <w:rPr>
          <w:rFonts w:ascii="Times New Roman" w:hAnsi="Times New Roman" w:cs="Times New Roman"/>
          <w:sz w:val="28"/>
          <w:szCs w:val="28"/>
        </w:rPr>
        <w:t xml:space="preserve">Баганского района </w:t>
      </w:r>
    </w:p>
    <w:p w:rsidR="005F15D1" w:rsidRDefault="005F15D1" w:rsidP="005F15D1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D4747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8D4747">
        <w:rPr>
          <w:rFonts w:ascii="Times New Roman" w:hAnsi="Times New Roman" w:cs="Times New Roman"/>
          <w:sz w:val="28"/>
          <w:szCs w:val="28"/>
        </w:rPr>
        <w:tab/>
      </w:r>
      <w:r w:rsidRPr="008D4747">
        <w:rPr>
          <w:rFonts w:ascii="Times New Roman" w:hAnsi="Times New Roman" w:cs="Times New Roman"/>
          <w:sz w:val="28"/>
          <w:szCs w:val="28"/>
        </w:rPr>
        <w:tab/>
      </w:r>
      <w:r w:rsidRPr="008D4747">
        <w:rPr>
          <w:rFonts w:ascii="Times New Roman" w:hAnsi="Times New Roman" w:cs="Times New Roman"/>
          <w:sz w:val="28"/>
          <w:szCs w:val="28"/>
        </w:rPr>
        <w:tab/>
      </w:r>
      <w:r w:rsidRPr="008D4747">
        <w:rPr>
          <w:rFonts w:ascii="Times New Roman" w:hAnsi="Times New Roman" w:cs="Times New Roman"/>
          <w:sz w:val="28"/>
          <w:szCs w:val="28"/>
        </w:rPr>
        <w:tab/>
      </w:r>
      <w:r w:rsidRPr="008D4747">
        <w:rPr>
          <w:rFonts w:ascii="Times New Roman" w:hAnsi="Times New Roman" w:cs="Times New Roman"/>
          <w:sz w:val="28"/>
          <w:szCs w:val="28"/>
        </w:rPr>
        <w:tab/>
      </w:r>
      <w:r w:rsidRPr="008D4747">
        <w:rPr>
          <w:rFonts w:ascii="Times New Roman" w:hAnsi="Times New Roman" w:cs="Times New Roman"/>
          <w:sz w:val="28"/>
          <w:szCs w:val="28"/>
        </w:rPr>
        <w:tab/>
      </w:r>
      <w:r w:rsidRPr="008D4747">
        <w:rPr>
          <w:rFonts w:ascii="Times New Roman" w:hAnsi="Times New Roman" w:cs="Times New Roman"/>
          <w:sz w:val="28"/>
          <w:szCs w:val="28"/>
        </w:rPr>
        <w:tab/>
      </w:r>
    </w:p>
    <w:p w:rsidR="005F15D1" w:rsidRPr="008D4747" w:rsidRDefault="005F15D1" w:rsidP="005F15D1">
      <w:pPr>
        <w:spacing w:line="240" w:lineRule="exact"/>
        <w:ind w:left="5663"/>
        <w:jc w:val="both"/>
        <w:rPr>
          <w:rFonts w:ascii="Times New Roman" w:hAnsi="Times New Roman" w:cs="Times New Roman"/>
          <w:sz w:val="28"/>
          <w:szCs w:val="28"/>
        </w:rPr>
      </w:pPr>
      <w:r w:rsidRPr="008D4747">
        <w:rPr>
          <w:rFonts w:ascii="Times New Roman" w:hAnsi="Times New Roman" w:cs="Times New Roman"/>
          <w:sz w:val="28"/>
          <w:szCs w:val="28"/>
        </w:rPr>
        <w:t xml:space="preserve">юрист 1 класса  </w:t>
      </w:r>
    </w:p>
    <w:p w:rsidR="005F15D1" w:rsidRPr="008D4747" w:rsidRDefault="005F15D1" w:rsidP="005F15D1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F15D1" w:rsidRPr="00796483" w:rsidRDefault="005F15D1" w:rsidP="005F15D1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О.В. Аленина</w:t>
      </w:r>
    </w:p>
    <w:p w:rsidR="009455AA" w:rsidRDefault="009455AA" w:rsidP="005F15D1">
      <w:pPr>
        <w:jc w:val="both"/>
      </w:pPr>
    </w:p>
    <w:sectPr w:rsidR="009455AA" w:rsidSect="005F15D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15D1"/>
    <w:rsid w:val="005F15D1"/>
    <w:rsid w:val="00945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3729</Characters>
  <Application>Microsoft Office Word</Application>
  <DocSecurity>0</DocSecurity>
  <Lines>31</Lines>
  <Paragraphs>8</Paragraphs>
  <ScaleCrop>false</ScaleCrop>
  <Company/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ВермиенкоАВ</dc:creator>
  <cp:keywords/>
  <dc:description/>
  <cp:lastModifiedBy>ВермиенкоАВ</cp:lastModifiedBy>
  <cp:revision>2</cp:revision>
  <dcterms:created xsi:type="dcterms:W3CDTF">2019-06-11T07:23:00Z</dcterms:created>
  <dcterms:modified xsi:type="dcterms:W3CDTF">2019-06-11T07:24:00Z</dcterms:modified>
</cp:coreProperties>
</file>