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1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одиннадцатая</w:t>
      </w:r>
      <w:r w:rsidRPr="00224E11">
        <w:rPr>
          <w:rFonts w:ascii="Times New Roman" w:hAnsi="Times New Roman" w:cs="Times New Roman"/>
          <w:b/>
          <w:bCs/>
          <w:sz w:val="28"/>
          <w:szCs w:val="28"/>
        </w:rPr>
        <w:t xml:space="preserve"> сессия)</w:t>
      </w:r>
    </w:p>
    <w:p w:rsidR="007A5DB4" w:rsidRPr="00224E11" w:rsidRDefault="007A5DB4" w:rsidP="00141C4B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7A5DB4" w:rsidRPr="00224E11" w:rsidRDefault="007A5DB4" w:rsidP="00141C4B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Pr="00224E11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2</w:t>
      </w:r>
      <w:r w:rsidRPr="00224E11">
        <w:rPr>
          <w:sz w:val="28"/>
          <w:szCs w:val="28"/>
          <w:lang w:eastAsia="en-US"/>
        </w:rPr>
        <w:t xml:space="preserve">.2016                                                                                           № </w:t>
      </w:r>
      <w:r>
        <w:rPr>
          <w:sz w:val="28"/>
          <w:szCs w:val="28"/>
          <w:lang w:eastAsia="en-US"/>
        </w:rPr>
        <w:t>70</w:t>
      </w:r>
    </w:p>
    <w:p w:rsidR="007A5DB4" w:rsidRPr="00224E11" w:rsidRDefault="007A5DB4" w:rsidP="00141C4B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224E11">
        <w:rPr>
          <w:sz w:val="28"/>
          <w:szCs w:val="28"/>
          <w:lang w:eastAsia="en-US"/>
        </w:rPr>
        <w:t>с. Палецкое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24E11">
        <w:rPr>
          <w:rFonts w:ascii="Times New Roman" w:hAnsi="Times New Roman" w:cs="Times New Roman"/>
          <w:sz w:val="28"/>
          <w:szCs w:val="28"/>
        </w:rPr>
        <w:t>О 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4E11">
        <w:rPr>
          <w:rFonts w:ascii="Times New Roman" w:hAnsi="Times New Roman" w:cs="Times New Roman"/>
          <w:sz w:val="28"/>
          <w:szCs w:val="28"/>
        </w:rPr>
        <w:t xml:space="preserve">  Палецкого сельсовета Баганского района </w:t>
      </w:r>
    </w:p>
    <w:p w:rsidR="007A5DB4" w:rsidRPr="00224E11" w:rsidRDefault="007A5DB4" w:rsidP="00141C4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24E11">
        <w:rPr>
          <w:rFonts w:ascii="Times New Roman" w:hAnsi="Times New Roman" w:cs="Times New Roman"/>
          <w:sz w:val="28"/>
          <w:szCs w:val="28"/>
        </w:rPr>
        <w:t>Новосибирской области на 2017 год и плановый период 2018-2019 годов</w:t>
      </w: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Pr="000E4C5F" w:rsidRDefault="007A5DB4" w:rsidP="00D016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4C5F">
        <w:rPr>
          <w:rFonts w:ascii="Times New Roman" w:hAnsi="Times New Roman" w:cs="Times New Roman"/>
          <w:sz w:val="28"/>
          <w:szCs w:val="28"/>
        </w:rPr>
        <w:t>Заслушав и обсудив проект бюджета Палецкого сельсовета Баганского района Новосибирской области на 2017 год и плановый период 2018-2019 годов.</w:t>
      </w:r>
    </w:p>
    <w:p w:rsidR="007A5DB4" w:rsidRPr="000E4C5F" w:rsidRDefault="007A5DB4" w:rsidP="00D016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4C5F">
        <w:rPr>
          <w:rFonts w:ascii="Times New Roman" w:hAnsi="Times New Roman" w:cs="Times New Roman"/>
          <w:sz w:val="28"/>
          <w:szCs w:val="28"/>
        </w:rPr>
        <w:tab/>
        <w:t xml:space="preserve">Совет депутатов </w:t>
      </w:r>
    </w:p>
    <w:p w:rsidR="007A5DB4" w:rsidRDefault="007A5DB4" w:rsidP="00D016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4C5F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7A5DB4" w:rsidRPr="000E4C5F" w:rsidRDefault="007A5DB4" w:rsidP="00D0160D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1.Одобрить представленный проект бюджета Палецкого сельсовета на 2017 год и плановый период 2018-2019 годов, разработанный администрацией Палецкого сельсовета (прилагается).</w:t>
      </w:r>
    </w:p>
    <w:p w:rsidR="007A5DB4" w:rsidRPr="000E4C5F" w:rsidRDefault="007A5DB4" w:rsidP="00D0160D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0E4C5F">
        <w:rPr>
          <w:rFonts w:ascii="Times New Roman" w:hAnsi="Times New Roman" w:cs="Times New Roman"/>
          <w:sz w:val="28"/>
          <w:szCs w:val="28"/>
        </w:rPr>
        <w:t>.Утвердить основные характери</w:t>
      </w:r>
      <w:bookmarkStart w:id="1" w:name="_GoBack"/>
      <w:bookmarkEnd w:id="1"/>
      <w:r w:rsidRPr="000E4C5F">
        <w:rPr>
          <w:rFonts w:ascii="Times New Roman" w:hAnsi="Times New Roman" w:cs="Times New Roman"/>
          <w:sz w:val="28"/>
          <w:szCs w:val="28"/>
        </w:rPr>
        <w:t>стики бюджета Палецкого сельсовета Баганского района Новосибирской области (далее – бюджетпоселения) на 2017 год: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14131949,96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Pr="00AD51E5">
        <w:rPr>
          <w:rFonts w:ascii="Times New Roman" w:hAnsi="Times New Roman" w:cs="Times New Roman"/>
          <w:sz w:val="28"/>
          <w:szCs w:val="28"/>
        </w:rPr>
        <w:t>9320849,96 рублей;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14131949,96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дефицит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>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12578949,96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11953849,96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A5DB4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12578949,96 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11953849,96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>на 2018 год в сумме 0,0 рублей, на 2019 год в сумме 0,0 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7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согласно таблице 1;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10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Pr="008C28A7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7A5DB4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Палецкого сельсоветаБаганского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C28A7">
        <w:rPr>
          <w:rFonts w:ascii="Times New Roman" w:hAnsi="Times New Roman" w:cs="Times New Roman"/>
          <w:sz w:val="28"/>
          <w:szCs w:val="28"/>
        </w:rPr>
        <w:t>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Палецкого сельсовета Баганского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2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2017 год и плановый период 2018 и 2019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140000</w:t>
      </w:r>
    </w:p>
    <w:p w:rsidR="007A5DB4" w:rsidRPr="00DA31F8" w:rsidRDefault="007A5DB4" w:rsidP="00D016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90E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B96D7D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7D">
        <w:rPr>
          <w:rFonts w:ascii="Times New Roman" w:hAnsi="Times New Roman" w:cs="Times New Roman"/>
          <w:sz w:val="28"/>
          <w:szCs w:val="28"/>
        </w:rPr>
        <w:t xml:space="preserve">2) на 2018 – 2019 годы согласно </w:t>
      </w:r>
      <w:hyperlink r:id="rId20" w:history="1">
        <w:r w:rsidRPr="00B96D7D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96D7D">
        <w:rPr>
          <w:rFonts w:ascii="Times New Roman" w:hAnsi="Times New Roman" w:cs="Times New Roman"/>
          <w:sz w:val="28"/>
          <w:szCs w:val="28"/>
        </w:rPr>
        <w:t xml:space="preserve"> приложения 7 к настоящему решению.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A31F8">
        <w:rPr>
          <w:rFonts w:ascii="Times New Roman" w:hAnsi="Times New Roman" w:cs="Times New Roman"/>
          <w:sz w:val="28"/>
          <w:szCs w:val="28"/>
        </w:rPr>
        <w:t>.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 статьям и виду расходов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района Новосибирской области, администрацией Палецкого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Палецкого сельсоветаБаганского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Палецкого сельсоветаБаганского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Палецкого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A5DB4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43D11">
        <w:rPr>
          <w:rFonts w:ascii="Times New Roman" w:hAnsi="Times New Roman" w:cs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43D11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43D11">
        <w:rPr>
          <w:rFonts w:ascii="Times New Roman" w:hAnsi="Times New Roman" w:cs="Times New Roman"/>
          <w:sz w:val="28"/>
          <w:szCs w:val="28"/>
        </w:rPr>
        <w:t>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D1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 w:cs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DB4" w:rsidRPr="004509D1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софинансирования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софинансирования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Баганского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Палецкого сельсоветаБаганского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7A5DB4" w:rsidRPr="004509D1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>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Палецкого сельсоветаБаганского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7A5DB4" w:rsidRPr="008F764A" w:rsidRDefault="007A5DB4" w:rsidP="00D0160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17.</w:t>
      </w:r>
      <w:r w:rsidRPr="008F764A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 xml:space="preserve">администрации Палецкого сельсовета Баганского района </w:t>
      </w:r>
      <w:r w:rsidRPr="008F764A">
        <w:rPr>
          <w:sz w:val="28"/>
          <w:szCs w:val="28"/>
        </w:rPr>
        <w:t>Новосибирской области:</w:t>
      </w:r>
    </w:p>
    <w:p w:rsidR="007A5DB4" w:rsidRPr="008F764A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 xml:space="preserve">1) на 2017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1303300,00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7A5DB4" w:rsidRPr="008F764A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2) на 2018 год в сумме</w:t>
      </w:r>
      <w:r>
        <w:rPr>
          <w:rFonts w:ascii="Times New Roman" w:hAnsi="Times New Roman" w:cs="Times New Roman"/>
          <w:sz w:val="28"/>
          <w:szCs w:val="28"/>
        </w:rPr>
        <w:t>1362300,00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2019 год в сумме</w:t>
      </w:r>
      <w:r>
        <w:rPr>
          <w:rFonts w:ascii="Times New Roman" w:hAnsi="Times New Roman" w:cs="Times New Roman"/>
          <w:sz w:val="28"/>
          <w:szCs w:val="28"/>
        </w:rPr>
        <w:t>1303400,00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F764A">
        <w:rPr>
          <w:rFonts w:ascii="Times New Roman" w:hAnsi="Times New Roman" w:cs="Times New Roman"/>
          <w:sz w:val="28"/>
          <w:szCs w:val="28"/>
        </w:rPr>
        <w:t xml:space="preserve">. Установить, что в 2017 - 2019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Палецкого сельсовета</w:t>
      </w:r>
      <w:r w:rsidRPr="008F764A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F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6D7D">
        <w:rPr>
          <w:rFonts w:ascii="Times New Roman" w:hAnsi="Times New Roman" w:cs="Times New Roman"/>
          <w:sz w:val="28"/>
          <w:szCs w:val="28"/>
        </w:rPr>
        <w:t>согласно приложения 10 к настоящему решению.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2018 - 2019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администрации Палецкого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6" w:history="1">
        <w:r w:rsidRPr="00DA31F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>
        <w:rPr>
          <w:rFonts w:ascii="Times New Roman" w:hAnsi="Times New Roman" w:cs="Times New Roman"/>
          <w:sz w:val="28"/>
          <w:szCs w:val="28"/>
        </w:rPr>
        <w:t>администрации Палецкого сельсоветаБаганского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Палецкого сельсоветаБаганского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2405550,00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2491850,00</w:t>
      </w:r>
      <w:r w:rsidRPr="00DD0F93">
        <w:rPr>
          <w:rFonts w:ascii="Times New Roman" w:hAnsi="Times New Roman" w:cs="Times New Roman"/>
          <w:sz w:val="28"/>
          <w:szCs w:val="28"/>
        </w:rPr>
        <w:t>рублей</w:t>
      </w:r>
      <w:r w:rsidRPr="00DA31F8">
        <w:rPr>
          <w:rFonts w:ascii="Times New Roman" w:hAnsi="Times New Roman" w:cs="Times New Roman"/>
          <w:sz w:val="28"/>
          <w:szCs w:val="28"/>
        </w:rPr>
        <w:t>, и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2520650,00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2405550,00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2491850,00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2520650,00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объем 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2090010,00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1857060,00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1763295,00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Палецкого сельсовета Баганскогорайона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7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расходования бюджетных средств </w:t>
      </w:r>
      <w:r w:rsidRPr="00DA31F8">
        <w:rPr>
          <w:rFonts w:ascii="Times New Roman" w:hAnsi="Times New Roman" w:cs="Times New Roman"/>
          <w:sz w:val="28"/>
          <w:szCs w:val="28"/>
        </w:rPr>
        <w:t>при изменении порядка применения бюджетной классификации, установленной Министерством финансов Российской Федерации;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целевыми 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для отражения расходных обязательств, на которые предоставляется софинансирование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7A5DB4" w:rsidRPr="00DA31F8" w:rsidRDefault="007A5DB4" w:rsidP="00D0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7A5DB4" w:rsidRPr="009662BC" w:rsidRDefault="007A5DB4" w:rsidP="00D0160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9662B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Pr="009662BC">
        <w:rPr>
          <w:rFonts w:ascii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 w:cs="Times New Roman"/>
          <w:sz w:val="28"/>
          <w:szCs w:val="28"/>
        </w:rPr>
        <w:t>:</w:t>
      </w:r>
    </w:p>
    <w:p w:rsidR="007A5DB4" w:rsidRPr="009662BC" w:rsidRDefault="007A5DB4" w:rsidP="00D0160D">
      <w:pPr>
        <w:widowControl w:val="0"/>
        <w:numPr>
          <w:ilvl w:val="0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готовить и вносить на рассмотрение Совета депутатов</w:t>
      </w:r>
      <w:r>
        <w:rPr>
          <w:sz w:val="28"/>
          <w:szCs w:val="28"/>
        </w:rPr>
        <w:t xml:space="preserve"> Палецкого сельсовета</w:t>
      </w:r>
      <w:r w:rsidRPr="009662BC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Новосибирской области</w:t>
      </w:r>
      <w:r w:rsidRPr="009662BC">
        <w:rPr>
          <w:sz w:val="28"/>
          <w:szCs w:val="28"/>
        </w:rPr>
        <w:t xml:space="preserve"> изменения в бюджет </w:t>
      </w:r>
      <w:r>
        <w:rPr>
          <w:sz w:val="28"/>
          <w:szCs w:val="28"/>
        </w:rPr>
        <w:t>поселения</w:t>
      </w:r>
      <w:r w:rsidRPr="009662BC">
        <w:rPr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sz w:val="28"/>
          <w:szCs w:val="28"/>
        </w:rPr>
        <w:t>, Совета депутатов Баганского района Новосибирской области и администрации Баганского района Новосибирской области</w:t>
      </w:r>
      <w:r w:rsidRPr="009662BC">
        <w:rPr>
          <w:sz w:val="28"/>
          <w:szCs w:val="28"/>
        </w:rPr>
        <w:t>.</w:t>
      </w:r>
    </w:p>
    <w:p w:rsidR="007A5DB4" w:rsidRPr="009662BC" w:rsidRDefault="007A5DB4" w:rsidP="00D0160D">
      <w:pPr>
        <w:widowControl w:val="0"/>
        <w:numPr>
          <w:ilvl w:val="0"/>
          <w:numId w:val="9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</w:t>
      </w:r>
      <w:r>
        <w:rPr>
          <w:sz w:val="28"/>
          <w:szCs w:val="28"/>
        </w:rPr>
        <w:t xml:space="preserve"> бюджета поселения</w:t>
      </w:r>
      <w:r w:rsidRPr="009662BC">
        <w:rPr>
          <w:sz w:val="28"/>
          <w:szCs w:val="28"/>
        </w:rPr>
        <w:t>.</w:t>
      </w: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662BC">
        <w:rPr>
          <w:sz w:val="28"/>
          <w:szCs w:val="28"/>
        </w:rPr>
        <w:t>.Настоящее решение вступает в силу с 1 января 201</w:t>
      </w:r>
      <w:r>
        <w:rPr>
          <w:sz w:val="28"/>
          <w:szCs w:val="28"/>
        </w:rPr>
        <w:t>7</w:t>
      </w:r>
      <w:r w:rsidRPr="009662BC">
        <w:rPr>
          <w:sz w:val="28"/>
          <w:szCs w:val="28"/>
        </w:rPr>
        <w:t xml:space="preserve"> года.</w:t>
      </w: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ГлаваПалецкого сельсоветаБаганского района </w:t>
      </w: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В.И.Калач</w:t>
      </w: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D01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D0160D">
      <w:pPr>
        <w:pStyle w:val="BodyTextIndent2"/>
        <w:widowControl w:val="0"/>
        <w:tabs>
          <w:tab w:val="right" w:pos="9639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Новосибирская область</w:t>
      </w:r>
    </w:p>
    <w:p w:rsidR="007A5DB4" w:rsidRDefault="007A5DB4" w:rsidP="00D0160D">
      <w:pPr>
        <w:pStyle w:val="BodyTextIndent2"/>
        <w:widowControl w:val="0"/>
        <w:tabs>
          <w:tab w:val="right" w:pos="9639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Баганский район,с.Палецкое,</w:t>
      </w:r>
    </w:p>
    <w:p w:rsidR="007A5DB4" w:rsidRDefault="007A5DB4" w:rsidP="00D0160D">
      <w:pPr>
        <w:pStyle w:val="BodyTextIndent2"/>
        <w:widowControl w:val="0"/>
        <w:tabs>
          <w:tab w:val="right" w:pos="9639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ул.Октябрьская,27</w:t>
      </w:r>
    </w:p>
    <w:p w:rsidR="007A5DB4" w:rsidRPr="00D40787" w:rsidRDefault="007A5DB4" w:rsidP="00D0160D">
      <w:pPr>
        <w:pStyle w:val="BodyTextIndent2"/>
        <w:widowControl w:val="0"/>
        <w:tabs>
          <w:tab w:val="right" w:pos="9639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нпа № 37    от 23.12.2016</w:t>
      </w: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D0160D">
      <w:pPr>
        <w:autoSpaceDE w:val="0"/>
        <w:autoSpaceDN w:val="0"/>
        <w:adjustRightInd w:val="0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5DB4" w:rsidRDefault="007A5DB4" w:rsidP="001E40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188"/>
        <w:gridCol w:w="1615"/>
        <w:gridCol w:w="6334"/>
      </w:tblGrid>
      <w:tr w:rsidR="007A5DB4" w:rsidRPr="00224E11">
        <w:trPr>
          <w:trHeight w:val="57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224E11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Приложение  №1  к решению сессии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</w:t>
            </w:r>
          </w:p>
          <w:p w:rsidR="007A5DB4" w:rsidRPr="00224E11" w:rsidRDefault="007A5DB4" w:rsidP="00224E11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</w:t>
            </w:r>
          </w:p>
          <w:p w:rsidR="007A5DB4" w:rsidRPr="00224E11" w:rsidRDefault="007A5DB4" w:rsidP="00224E11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от  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.2016 г. № </w:t>
            </w:r>
            <w:r>
              <w:rPr>
                <w:sz w:val="28"/>
                <w:szCs w:val="28"/>
                <w:lang w:eastAsia="en-US"/>
              </w:rPr>
              <w:t>70</w:t>
            </w:r>
            <w:r w:rsidRPr="00224E1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5DB4" w:rsidRPr="00224E11">
        <w:trPr>
          <w:trHeight w:val="649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Перечень главных администраторов доходов бюджета сельсовета на 2017 год и плановый период 2018 и 2019 годов</w:t>
            </w:r>
          </w:p>
        </w:tc>
      </w:tr>
      <w:tr w:rsidR="007A5DB4" w:rsidRPr="00224E11">
        <w:trPr>
          <w:trHeight w:val="649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1</w:t>
            </w:r>
          </w:p>
        </w:tc>
      </w:tr>
      <w:tr w:rsidR="007A5DB4" w:rsidRPr="00224E11">
        <w:trPr>
          <w:trHeight w:val="1512"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A5DB4" w:rsidRPr="00224E11" w:rsidRDefault="007A5DB4" w:rsidP="00224E11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Перечень главных администраторов налоговых и неналоговых доходов бюджета сельсовета</w:t>
            </w:r>
          </w:p>
        </w:tc>
      </w:tr>
      <w:tr w:rsidR="007A5DB4" w:rsidRPr="00224E11">
        <w:trPr>
          <w:trHeight w:val="10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Код                                                 бюджетной классификации 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Наименование главного администратора доходов бюджета сельсовета</w:t>
            </w:r>
          </w:p>
        </w:tc>
      </w:tr>
      <w:tr w:rsidR="007A5DB4" w:rsidRPr="00224E1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доходов бюджета  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7A5DB4" w:rsidRPr="00224E11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A5DB4" w:rsidRPr="00224E11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A5DB4" w:rsidRPr="00224E11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A5DB4" w:rsidRPr="00224E11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Управление Федеральной налоговой службы по Новосибирской области</w:t>
            </w:r>
          </w:p>
        </w:tc>
      </w:tr>
      <w:tr w:rsidR="007A5DB4" w:rsidRPr="00224E11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1 01 02021 01 0000 110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7A5DB4" w:rsidRPr="00224E11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1 01 02022 01 0000 110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7A5DB4" w:rsidRPr="00224E1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</w:tr>
      <w:tr w:rsidR="007A5DB4" w:rsidRPr="00224E1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1 05 03020 01 0000 110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Единый сельскохозяйственный налог(за налоговые периоды,истекшие до 1 января 2011 года)</w:t>
            </w:r>
          </w:p>
        </w:tc>
      </w:tr>
      <w:tr w:rsidR="007A5DB4" w:rsidRPr="00224E1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A5DB4" w:rsidRPr="00224E11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1 06 06013 10 0000 110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A5DB4" w:rsidRPr="00224E1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1 06 06023 10 0000 110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A5DB4" w:rsidRPr="00224E1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1 09 04050 10 0000 110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7A5DB4" w:rsidRPr="00224E11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Баганского района  Новосибирской области</w:t>
            </w:r>
          </w:p>
        </w:tc>
      </w:tr>
      <w:tr w:rsidR="007A5DB4" w:rsidRPr="00224E11">
        <w:trPr>
          <w:trHeight w:val="7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1 11 05013 10 0000 120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A5DB4" w:rsidRPr="00224E1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</w:tr>
      <w:tr w:rsidR="007A5DB4" w:rsidRPr="00224E1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1 08 04020 01 1000 110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Государственная пошлина за совершение нориальных действий должностными лицами органов местного самоуправления, уполномоченными в соответствиии с законодательными актами Российской Федерации на совершение нотариальных действий</w:t>
            </w:r>
          </w:p>
        </w:tc>
      </w:tr>
      <w:tr w:rsidR="007A5DB4" w:rsidRPr="00224E11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Прочие доходы от оказания платных услуг(работ) получателями средств бюджетов поселений </w:t>
            </w:r>
          </w:p>
        </w:tc>
      </w:tr>
      <w:tr w:rsidR="007A5DB4" w:rsidRPr="00224E1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доходы от компенсации затрат бюджетов  поселений</w:t>
            </w:r>
          </w:p>
        </w:tc>
      </w:tr>
      <w:tr w:rsidR="007A5DB4" w:rsidRPr="00224E11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1 16 51000 02 0000 140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Штрафы за нарушение бюджетного законодательства (в части бюджетов поселений)</w:t>
            </w:r>
          </w:p>
        </w:tc>
      </w:tr>
      <w:tr w:rsidR="007A5DB4" w:rsidRPr="00224E1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1 16 51040 02 0000 140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Денежные взыскания (штрафы),установленные законами субъектов Российской Федерации за несоблюдение муниципальных правовых актов,зачисляемые в бюджеты поселений</w:t>
            </w:r>
          </w:p>
        </w:tc>
      </w:tr>
      <w:tr w:rsidR="007A5DB4" w:rsidRPr="00224E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Невыясненные поступления, зачисляемые в бюджеты поселений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2453"/>
        <w:gridCol w:w="1891"/>
        <w:gridCol w:w="5793"/>
      </w:tblGrid>
      <w:tr w:rsidR="007A5DB4" w:rsidRPr="00224E11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Приложения №1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</w:t>
            </w:r>
            <w:r>
              <w:rPr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Перечень главных администраторов безвозмездных поступлений бюджета сельсовета</w:t>
            </w:r>
          </w:p>
        </w:tc>
      </w:tr>
      <w:tr w:rsidR="007A5DB4" w:rsidRPr="00224E11">
        <w:trPr>
          <w:trHeight w:val="10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Код бюджетной                              классификации 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Наименование главного администратора доходов бюджета сельсовета</w:t>
            </w:r>
          </w:p>
        </w:tc>
      </w:tr>
      <w:tr w:rsidR="007A5DB4" w:rsidRPr="00224E11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Главного администратора доходов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доходов бюджета  сельсовета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02 </w:t>
            </w:r>
            <w:r>
              <w:rPr>
                <w:sz w:val="28"/>
                <w:szCs w:val="28"/>
                <w:lang w:eastAsia="en-US"/>
              </w:rPr>
              <w:t xml:space="preserve">01 </w:t>
            </w:r>
            <w:r w:rsidRPr="00224E11">
              <w:rPr>
                <w:sz w:val="28"/>
                <w:szCs w:val="28"/>
                <w:lang w:eastAsia="en-US"/>
              </w:rPr>
              <w:t>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A5DB4" w:rsidRPr="00224E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02 </w:t>
            </w:r>
            <w:r>
              <w:rPr>
                <w:sz w:val="28"/>
                <w:szCs w:val="28"/>
                <w:lang w:eastAsia="en-US"/>
              </w:rPr>
              <w:t>01</w:t>
            </w:r>
            <w:r w:rsidRPr="00224E11">
              <w:rPr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224E11">
              <w:rPr>
                <w:sz w:val="28"/>
                <w:szCs w:val="28"/>
                <w:lang w:eastAsia="en-US"/>
              </w:rPr>
              <w:t xml:space="preserve"> 10 0000 151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5DB4" w:rsidRPr="00224E1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 022161 00000151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24E11">
              <w:rPr>
                <w:sz w:val="28"/>
                <w:szCs w:val="28"/>
                <w:lang w:eastAsia="en-US"/>
              </w:rPr>
              <w:t xml:space="preserve"> 29999 10 0000 151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</w:tr>
      <w:tr w:rsidR="007A5DB4" w:rsidRPr="00224E1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02 </w:t>
            </w:r>
            <w:r>
              <w:rPr>
                <w:sz w:val="28"/>
                <w:szCs w:val="28"/>
                <w:lang w:eastAsia="en-US"/>
              </w:rPr>
              <w:t>03015 10 0000 151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5DB4" w:rsidRPr="00224E1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 03024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02 39999 10 0000 151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субвенции бюджетам сельских поселений</w:t>
            </w:r>
          </w:p>
        </w:tc>
      </w:tr>
      <w:tr w:rsidR="007A5DB4" w:rsidRPr="00224E11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 xml:space="preserve"> 04012 10 0000 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5DB4" w:rsidRPr="00224E11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02</w:t>
            </w:r>
            <w:r>
              <w:rPr>
                <w:sz w:val="28"/>
                <w:szCs w:val="28"/>
                <w:lang w:eastAsia="en-US"/>
              </w:rPr>
              <w:t> 04014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5DB4" w:rsidRPr="00224E11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5DB4" w:rsidRPr="00224E1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2 03 05099 10 0000 180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поступления от государственных(муниципальных) организаций в бюджеты сельских поселений</w:t>
            </w:r>
          </w:p>
        </w:tc>
      </w:tr>
      <w:tr w:rsidR="007A5DB4" w:rsidRPr="00224E11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2 07 05000 10 0000 180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безвозмездные поступления  в бюджеты сельских поселений</w:t>
            </w:r>
          </w:p>
        </w:tc>
      </w:tr>
      <w:tr w:rsidR="007A5DB4" w:rsidRPr="00224E11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2 07 050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224E11">
              <w:rPr>
                <w:sz w:val="28"/>
                <w:szCs w:val="28"/>
                <w:lang w:eastAsia="en-US"/>
              </w:rPr>
              <w:t>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безвозмездные поступления  в бюджеты сельских поселений</w:t>
            </w:r>
          </w:p>
        </w:tc>
      </w:tr>
      <w:tr w:rsidR="007A5DB4" w:rsidRPr="00224E11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202200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77100000151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</w:tbl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28" w:type="dxa"/>
        <w:tblCellMar>
          <w:left w:w="30" w:type="dxa"/>
          <w:right w:w="30" w:type="dxa"/>
        </w:tblCellMar>
        <w:tblLook w:val="0000"/>
      </w:tblPr>
      <w:tblGrid>
        <w:gridCol w:w="3209"/>
        <w:gridCol w:w="925"/>
        <w:gridCol w:w="5847"/>
      </w:tblGrid>
      <w:tr w:rsidR="007A5DB4" w:rsidRPr="00224E11">
        <w:trPr>
          <w:trHeight w:val="408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Приложение № 2 </w:t>
            </w:r>
          </w:p>
        </w:tc>
      </w:tr>
      <w:tr w:rsidR="007A5DB4" w:rsidRPr="00224E11">
        <w:trPr>
          <w:trHeight w:val="1398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5DB4" w:rsidRDefault="007A5DB4" w:rsidP="00224E11">
            <w:pPr>
              <w:autoSpaceDE w:val="0"/>
              <w:autoSpaceDN w:val="0"/>
              <w:adjustRightInd w:val="0"/>
              <w:spacing w:after="20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к решению сессии  Совета депутатов </w:t>
            </w:r>
          </w:p>
          <w:p w:rsidR="007A5DB4" w:rsidRDefault="007A5DB4" w:rsidP="00224E11">
            <w:pPr>
              <w:autoSpaceDE w:val="0"/>
              <w:autoSpaceDN w:val="0"/>
              <w:adjustRightInd w:val="0"/>
              <w:spacing w:after="20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Палецкого сельсовета </w:t>
            </w:r>
          </w:p>
          <w:p w:rsidR="007A5DB4" w:rsidRPr="00224E11" w:rsidRDefault="007A5DB4" w:rsidP="00224E11">
            <w:pPr>
              <w:autoSpaceDE w:val="0"/>
              <w:autoSpaceDN w:val="0"/>
              <w:adjustRightInd w:val="0"/>
              <w:spacing w:after="200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т </w:t>
            </w: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  <w:r w:rsidRPr="00224E11">
              <w:rPr>
                <w:color w:val="000000"/>
                <w:sz w:val="28"/>
                <w:szCs w:val="28"/>
                <w:lang w:eastAsia="en-US"/>
              </w:rPr>
              <w:t>.1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.2016 года № </w:t>
            </w: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5DB4" w:rsidRPr="00224E11">
        <w:trPr>
          <w:trHeight w:val="909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Перечень главных администраторов источников финансирования дефицита бюджета сельсовета в 2017 году и плановом периоде 2018 и 2019 годов</w:t>
            </w:r>
          </w:p>
        </w:tc>
      </w:tr>
      <w:tr w:rsidR="007A5DB4" w:rsidRPr="00224E11">
        <w:trPr>
          <w:trHeight w:val="66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Наименование главного администратора источников финансирования дефицита бюджета  сельсовета</w:t>
            </w:r>
          </w:p>
        </w:tc>
      </w:tr>
      <w:tr w:rsidR="007A5DB4" w:rsidRPr="00224E11">
        <w:trPr>
          <w:trHeight w:val="21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источников финансирования дефицита бюджета </w:t>
            </w:r>
          </w:p>
        </w:tc>
      </w:tr>
      <w:tr w:rsidR="007A5DB4" w:rsidRPr="00224E11">
        <w:trPr>
          <w:trHeight w:val="173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6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color w:val="000000"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</w:tr>
      <w:tr w:rsidR="007A5DB4" w:rsidRPr="00224E11">
        <w:trPr>
          <w:trHeight w:val="19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Иные источники финансирования дефицита бюджета  поселения, администрирование которых может осуществляться главным администратором источников финансирования дефицита бюджета  поселения в пределах его компетенции </w:t>
            </w:r>
          </w:p>
        </w:tc>
      </w:tr>
      <w:tr w:rsidR="007A5DB4" w:rsidRPr="00224E11">
        <w:trPr>
          <w:trHeight w:val="7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01 05 00 00 00 0000 000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Изменение остатков средств  на счетах по учету средств бюджета</w:t>
            </w:r>
          </w:p>
        </w:tc>
      </w:tr>
      <w:tr w:rsidR="007A5DB4" w:rsidRPr="00224E11">
        <w:trPr>
          <w:trHeight w:val="6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 01 05 02 01 10 0000 510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Увеличение прочих остатков денежных средств бюджетов  поселений</w:t>
            </w:r>
          </w:p>
        </w:tc>
      </w:tr>
      <w:tr w:rsidR="007A5DB4" w:rsidRPr="00224E11">
        <w:trPr>
          <w:trHeight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 xml:space="preserve"> 01 05 02 01 10 0000 610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DB4" w:rsidRPr="00224E11" w:rsidRDefault="007A5DB4" w:rsidP="00815F63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1763"/>
        <w:gridCol w:w="342"/>
        <w:gridCol w:w="342"/>
        <w:gridCol w:w="342"/>
        <w:gridCol w:w="342"/>
        <w:gridCol w:w="944"/>
        <w:gridCol w:w="1414"/>
        <w:gridCol w:w="820"/>
        <w:gridCol w:w="461"/>
        <w:gridCol w:w="1723"/>
        <w:gridCol w:w="1644"/>
      </w:tblGrid>
      <w:tr w:rsidR="007A5DB4" w:rsidRPr="00224E11">
        <w:trPr>
          <w:trHeight w:val="570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</w:t>
            </w:r>
            <w:bookmarkStart w:id="2" w:name="RANGE_A1_B34"/>
            <w:bookmarkEnd w:id="2"/>
            <w:r w:rsidRPr="00224E11">
              <w:rPr>
                <w:sz w:val="28"/>
                <w:szCs w:val="28"/>
                <w:lang w:eastAsia="en-US"/>
              </w:rPr>
              <w:t xml:space="preserve">Приложение № 3   к решению сессии Совета депутатов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.2016 года  №</w:t>
            </w:r>
            <w:r>
              <w:rPr>
                <w:sz w:val="28"/>
                <w:szCs w:val="28"/>
                <w:lang w:eastAsia="en-US"/>
              </w:rPr>
              <w:t xml:space="preserve"> 70</w:t>
            </w:r>
            <w:r w:rsidRPr="00224E11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630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810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Нормативы распределения доходов между областным бюджетом, бюджетами муниципальных образований Новосибирской области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2017 год и плановый период 2018 и 2019 годов</w:t>
            </w:r>
          </w:p>
        </w:tc>
      </w:tr>
      <w:tr w:rsidR="007A5DB4" w:rsidRPr="00224E11">
        <w:trPr>
          <w:trHeight w:val="91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975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68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634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Наименование  вида доходов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Нормативы отчислений в бюджет сельсовета</w:t>
            </w:r>
          </w:p>
        </w:tc>
      </w:tr>
      <w:tr w:rsidR="007A5DB4" w:rsidRPr="00224E11">
        <w:trPr>
          <w:trHeight w:val="75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муниципа-льной собственности</w:t>
            </w:r>
          </w:p>
        </w:tc>
      </w:tr>
      <w:tr w:rsidR="007A5DB4" w:rsidRPr="00224E11">
        <w:trPr>
          <w:trHeight w:val="154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Доходы от оказания платных услуг и компенсации затрат государства</w:t>
            </w:r>
          </w:p>
        </w:tc>
      </w:tr>
      <w:tr w:rsidR="007A5DB4" w:rsidRPr="00224E11">
        <w:trPr>
          <w:trHeight w:val="115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доходы от  оказания платных услуг получателями  средств бюджетов муниципальных районов   и компенсации затрат бюджетов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Штрафы, санкции, возмещение ущерба</w:t>
            </w:r>
          </w:p>
        </w:tc>
      </w:tr>
      <w:tr w:rsidR="007A5DB4" w:rsidRPr="00224E11">
        <w:trPr>
          <w:trHeight w:val="118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color w:val="000000"/>
                <w:sz w:val="28"/>
                <w:szCs w:val="2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7A5DB4" w:rsidRPr="00224E11">
        <w:trPr>
          <w:trHeight w:val="79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7A5DB4" w:rsidRPr="00224E11">
        <w:trPr>
          <w:trHeight w:val="40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Прочие неналоговые доходы</w:t>
            </w:r>
          </w:p>
        </w:tc>
      </w:tr>
      <w:tr w:rsidR="007A5DB4" w:rsidRPr="00224E11">
        <w:trPr>
          <w:trHeight w:val="76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Невыясненные поступления, зачисляемые в бюджеты 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7A5DB4" w:rsidRPr="00224E11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7A5DB4" w:rsidRPr="00224E11">
        <w:trPr>
          <w:trHeight w:val="114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108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субсидии бюджетам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субвенции бюджетам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108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144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348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 xml:space="preserve">Прочие безвозмездные поступления 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DB4" w:rsidRPr="00224E11" w:rsidRDefault="007A5DB4" w:rsidP="00815F6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19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Перечисления из бюджетов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100,0%</w:t>
            </w:r>
          </w:p>
        </w:tc>
      </w:tr>
      <w:tr w:rsidR="007A5DB4" w:rsidRPr="00224E11">
        <w:trPr>
          <w:trHeight w:val="10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</w:t>
            </w: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Приложение №4                 </w:t>
            </w: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к решению сессии Совета депутатов </w:t>
            </w:r>
          </w:p>
          <w:p w:rsidR="007A5DB4" w:rsidRPr="00224E11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от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>.2016г №</w:t>
            </w:r>
            <w:r>
              <w:rPr>
                <w:sz w:val="28"/>
                <w:szCs w:val="28"/>
                <w:lang w:eastAsia="en-US"/>
              </w:rPr>
              <w:t xml:space="preserve"> 70</w:t>
            </w:r>
          </w:p>
        </w:tc>
      </w:tr>
      <w:tr w:rsidR="007A5DB4" w:rsidRPr="00224E11">
        <w:trPr>
          <w:trHeight w:val="391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Таблица1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програмамм и непрограммным направлениям деятельности), группам и подгруппам видов расходов классификации расходов бюджета Палецкого сельсовета на 2017 год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467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251512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3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целевой статьи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вида расходов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A5DB4" w:rsidRPr="00224E1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2 767 285,00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Непрограммное направление деятельности  -Функционирование высшего должностного лица  муниципального образования - оплата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356 590,00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107 695,00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2 257 700,00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1 853 800,00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1 410 000,00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425 800,00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270 000,00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100 000,00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37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13 900,00</w:t>
            </w:r>
          </w:p>
        </w:tc>
      </w:tr>
      <w:tr w:rsidR="007A5DB4" w:rsidRPr="00224E11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20 800,00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20 800,00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20 000,00</w:t>
            </w:r>
          </w:p>
        </w:tc>
      </w:tr>
      <w:tr w:rsidR="007A5DB4" w:rsidRPr="00224E11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"Управление муниципальными финансами Палецкого сельсовета Баганского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20 000,00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20 000,00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области" подпрограмма -Другие общегосударственные вопросы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150 883,20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45 566,76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700,00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1 400,00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49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Палецкого сельсовета в 2017-2019 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7 892 205,00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4 298 205,00</w:t>
            </w:r>
          </w:p>
        </w:tc>
      </w:tr>
      <w:tr w:rsidR="007A5DB4" w:rsidRPr="00224E11">
        <w:trPr>
          <w:trHeight w:val="14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2014-2017года"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3 000 000,00</w:t>
            </w:r>
          </w:p>
        </w:tc>
      </w:tr>
      <w:tr w:rsidR="007A5DB4" w:rsidRPr="00224E11">
        <w:trPr>
          <w:trHeight w:val="13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местного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2014-2017года" 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157 900,00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157 900,00</w:t>
            </w:r>
          </w:p>
        </w:tc>
      </w:tr>
      <w:tr w:rsidR="007A5DB4" w:rsidRPr="00224E11">
        <w:trPr>
          <w:trHeight w:val="9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 Развитие автомобильных дорог местного значения в Палецком сельсовете Баганского района Новосибирской области  на 2015-2020 годы" - подпрограмма Дорожные фонды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1 140 305,00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1 140 305,00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3 594 000,00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3 267 000,00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2 500 000,00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755 000,00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12 000,00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"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327 000,00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103 000,00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221 000,00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1 000,00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2 000,00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149 500,00</w:t>
            </w:r>
          </w:p>
        </w:tc>
      </w:tr>
      <w:tr w:rsidR="007A5DB4" w:rsidRPr="00224E11">
        <w:trPr>
          <w:trHeight w:val="8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2015-2017 годы" подпрограмма -жилищное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Мероприятие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5 500,00</w:t>
            </w:r>
          </w:p>
        </w:tc>
      </w:tr>
      <w:tr w:rsidR="007A5DB4" w:rsidRPr="00224E11">
        <w:trPr>
          <w:trHeight w:val="34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144 000,00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-уличное 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144 000,00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144 000,00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2 642 900,00</w:t>
            </w:r>
          </w:p>
        </w:tc>
      </w:tr>
      <w:tr w:rsidR="007A5DB4" w:rsidRPr="00224E11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2 642 900,00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2 642 900,00</w:t>
            </w:r>
          </w:p>
        </w:tc>
      </w:tr>
      <w:tr w:rsidR="007A5DB4" w:rsidRPr="00224E11">
        <w:trPr>
          <w:trHeight w:val="33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1 552 000,00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73 400,00</w:t>
            </w:r>
          </w:p>
        </w:tc>
      </w:tr>
      <w:tr w:rsidR="007A5DB4" w:rsidRPr="00224E11">
        <w:trPr>
          <w:trHeight w:val="43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1 013 000,00</w:t>
            </w:r>
          </w:p>
        </w:tc>
      </w:tr>
      <w:tr w:rsidR="007A5DB4" w:rsidRPr="00224E11">
        <w:trPr>
          <w:trHeight w:val="70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2 500,00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2 000,00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на 2017-2019 годы" подпрограмма-  публичные нормативные обязательства подлежащие исполнению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338 100,00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328 100,00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196 000,00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59 100,00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64 000,00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9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Палецком сельсовете на 2017-2019 годы " подпрограмма -развитие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14 131 949,96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1649"/>
        <w:gridCol w:w="295"/>
        <w:gridCol w:w="296"/>
        <w:gridCol w:w="296"/>
        <w:gridCol w:w="296"/>
        <w:gridCol w:w="970"/>
        <w:gridCol w:w="1318"/>
        <w:gridCol w:w="1692"/>
        <w:gridCol w:w="1233"/>
        <w:gridCol w:w="1339"/>
        <w:gridCol w:w="753"/>
      </w:tblGrid>
      <w:tr w:rsidR="007A5DB4" w:rsidRPr="00224E11">
        <w:trPr>
          <w:trHeight w:val="1284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Приложение №4                  </w:t>
            </w:r>
          </w:p>
          <w:p w:rsidR="007A5DB4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      к решению сессии Совета депутатов </w:t>
            </w:r>
          </w:p>
          <w:p w:rsidR="007A5DB4" w:rsidRPr="00224E11" w:rsidRDefault="007A5DB4" w:rsidP="00251512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от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.2016г № </w:t>
            </w: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251512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2</w:t>
            </w:r>
          </w:p>
        </w:tc>
      </w:tr>
      <w:tr w:rsidR="007A5DB4" w:rsidRPr="00224E11">
        <w:trPr>
          <w:trHeight w:val="2364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A5DB4" w:rsidRDefault="007A5DB4" w:rsidP="00E2529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програмамм и непрограммным направлениям деятельности), группам и подгруппам видов расходов классификации расходов бюджета Палецкого сельсовета на 2018-2019 годы</w:t>
            </w:r>
          </w:p>
          <w:p w:rsidR="007A5DB4" w:rsidRPr="00224E11" w:rsidRDefault="007A5DB4" w:rsidP="00E2529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целевой статьи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2019</w:t>
            </w:r>
          </w:p>
        </w:tc>
      </w:tr>
      <w:tr w:rsidR="007A5DB4" w:rsidRPr="00224E11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5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2 502 985,00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2 502 985,00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464 285,00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Непрограммное направление деятельности  -Функционирование высшего должностного лица  муниципального образования - оплата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356 590,00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356 590,00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107 695,00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107 695,00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2 038 700,00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2 038 700,00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2 038 700,00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2 038 700,00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1 565 700,00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1 565 700,00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473 000,00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473 000,00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7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 xml:space="preserve"> Обеспечение проведения выборов и референдумов -подпрограмма выборы депутатов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8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"Управление муниципальными финансами Палецкого сельсовета Баганского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8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области" подпрограмма -Другие общегосударственные вопросы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198 549,96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198 549,96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150 883,20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150 883,20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45 566,76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45 566,76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700,00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1 400,00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Палецкого сельсовета в 2017-2019 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3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8 585 642,00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8 585 642,00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5 303 300,00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5 303 300,00</w:t>
            </w:r>
          </w:p>
        </w:tc>
      </w:tr>
      <w:tr w:rsidR="007A5DB4" w:rsidRPr="00224E11">
        <w:trPr>
          <w:trHeight w:val="14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2015-2020года"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</w:tr>
      <w:tr w:rsidR="007A5DB4" w:rsidRPr="00224E11">
        <w:trPr>
          <w:trHeight w:val="13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местного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2015-2020года" 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</w:tr>
      <w:tr w:rsidR="007A5DB4" w:rsidRPr="00224E11">
        <w:trPr>
          <w:trHeight w:val="9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 Развитие автомобильных дорог местного значения в Палецком сельсовете Баганского района Новосибирской области  на 2015-2020 годы" - подпрограмма Дорожные фонды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</w:tr>
      <w:tr w:rsidR="007A5DB4" w:rsidRPr="00224E11">
        <w:trPr>
          <w:trHeight w:val="12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8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инфраструктуры информационного общества в Новосибирской области на 2015-2020 годы", подпрограмма "Развитие информационно-телекаммуникационной инфроструктуры на территории Новосибирской области"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8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местного бюджета,предоставляемых в рамках государственной программы Новосибирской области " Развитие инфраструктуры информационного общества в Новосибирской области на 2015-2020 годы", подпрограмма "Развитие информационно-телекаммуникационной инфроструктуры на территории Новосибирской области"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3 282 342,00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3 282 342,00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2 521 000,00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2 521 000,00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761 342,00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761 342,00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"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8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Мероприятие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4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8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-уличное 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2015-2017 годы" подпрограмма -благоустройство территорий населенных пунктов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2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2017-2019 годы" -подпрограмма содержание автомобильных дорог и инженерных сооружений в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2015-2017 годы"- подпрограмма организация и содержание мест захоронения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2015-2017 годы"- подпрограмма прочие мероприятия по благоустройству городских округов и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1 291 773,00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666 673,00</w:t>
            </w:r>
          </w:p>
        </w:tc>
      </w:tr>
      <w:tr w:rsidR="007A5DB4" w:rsidRPr="00224E11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3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1 291 773,00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666 673,00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3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0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на 2017-2019 годы" подпрограмма-  публичные нормативные обязательства подлежащие исполнению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9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Палецком сельсовете на 2017-2019 годы " подпрограмма -развитие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12 578 949,96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11 953 849,96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4903"/>
        <w:gridCol w:w="1826"/>
        <w:gridCol w:w="636"/>
        <w:gridCol w:w="512"/>
        <w:gridCol w:w="574"/>
        <w:gridCol w:w="1686"/>
      </w:tblGrid>
      <w:tr w:rsidR="007A5DB4" w:rsidRPr="00224E11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Приложение 5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Default="007A5DB4" w:rsidP="00E25293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к решению сессии Совета депутатов </w:t>
            </w:r>
          </w:p>
          <w:p w:rsidR="007A5DB4" w:rsidRDefault="007A5DB4" w:rsidP="00E25293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</w:t>
            </w: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                            </w:t>
            </w:r>
          </w:p>
          <w:p w:rsidR="007A5DB4" w:rsidRPr="00224E11" w:rsidRDefault="007A5DB4" w:rsidP="00E25293">
            <w:pPr>
              <w:spacing w:after="200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</w:t>
            </w:r>
            <w:r w:rsidRPr="00224E11">
              <w:rPr>
                <w:sz w:val="28"/>
                <w:szCs w:val="28"/>
                <w:lang w:eastAsia="en-US"/>
              </w:rPr>
              <w:t xml:space="preserve"> от </w:t>
            </w:r>
            <w:r>
              <w:rPr>
                <w:sz w:val="28"/>
                <w:szCs w:val="28"/>
                <w:lang w:eastAsia="en-US"/>
              </w:rPr>
              <w:t>23.12.</w:t>
            </w:r>
            <w:r w:rsidRPr="00224E11">
              <w:rPr>
                <w:sz w:val="28"/>
                <w:szCs w:val="28"/>
                <w:lang w:eastAsia="en-US"/>
              </w:rPr>
              <w:t xml:space="preserve"> 2016г.№</w:t>
            </w:r>
            <w:r>
              <w:rPr>
                <w:sz w:val="28"/>
                <w:szCs w:val="28"/>
                <w:lang w:eastAsia="en-US"/>
              </w:rPr>
              <w:t xml:space="preserve"> 70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1</w:t>
            </w:r>
          </w:p>
        </w:tc>
      </w:tr>
      <w:tr w:rsidR="007A5DB4" w:rsidRPr="00224E11">
        <w:trPr>
          <w:trHeight w:val="11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Палецкого сельсовета на 2017 год</w:t>
            </w:r>
          </w:p>
        </w:tc>
      </w:tr>
      <w:tr w:rsidR="007A5DB4" w:rsidRPr="00224E11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2941334,96</w:t>
            </w:r>
          </w:p>
        </w:tc>
      </w:tr>
      <w:tr w:rsidR="007A5DB4" w:rsidRPr="00224E11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1853800,00</w:t>
            </w:r>
          </w:p>
        </w:tc>
      </w:tr>
      <w:tr w:rsidR="007A5DB4" w:rsidRPr="00224E11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1853800,00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403900,00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370000,00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370000,00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370000,00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20000,00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20000,00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13900,00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20800,00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20800,00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224E11">
              <w:rPr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224E11">
              <w:rPr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198549,96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198549,96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196449,96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2100,00</w:t>
            </w:r>
          </w:p>
        </w:tc>
      </w:tr>
      <w:tr w:rsidR="007A5DB4" w:rsidRPr="00224E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 "Управление муниципальными финансами Палецкого сельсовета Баганского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3 758 500,0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20 000,0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20 000,0</w:t>
            </w:r>
          </w:p>
        </w:tc>
      </w:tr>
      <w:tr w:rsidR="007A5DB4" w:rsidRPr="00224E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</w:t>
            </w:r>
          </w:p>
        </w:tc>
      </w:tr>
      <w:tr w:rsidR="007A5DB4" w:rsidRPr="00224E1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</w:t>
            </w:r>
          </w:p>
        </w:tc>
      </w:tr>
      <w:tr w:rsidR="007A5DB4" w:rsidRPr="00224E1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</w:t>
            </w:r>
          </w:p>
        </w:tc>
      </w:tr>
      <w:tr w:rsidR="007A5DB4" w:rsidRPr="00224E11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3 267 000,0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3 267 000,0</w:t>
            </w:r>
          </w:p>
        </w:tc>
      </w:tr>
      <w:tr w:rsidR="007A5DB4" w:rsidRPr="00224E1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324 000,0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324 000,0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3 000,0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 "Обеспечение безопасности населения Палецкого сельсовета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03.3.00.70050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3 410,0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03.3.00.70050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03.3.00.70050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</w:t>
            </w:r>
          </w:p>
        </w:tc>
      </w:tr>
      <w:tr w:rsidR="007A5DB4" w:rsidRPr="00224E1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04.2.00.00000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3 157 900,0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04.2.00.70760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3 000 000,0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3 000 000,0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157 900,0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157 900,0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157 900,0</w:t>
            </w:r>
          </w:p>
        </w:tc>
      </w:tr>
      <w:tr w:rsidR="007A5DB4" w:rsidRPr="00224E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2015-2020годах"-дорожный фонд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04.3.00.19600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1 140 305,0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04.3.00.19600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1 140 305,0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04.3.00.19600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1 140 305,0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на 2017-2019годы"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149 500,0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144 000,0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144 000,0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</w:t>
            </w:r>
          </w:p>
        </w:tc>
      </w:tr>
      <w:tr w:rsidR="007A5DB4" w:rsidRPr="00224E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</w:t>
            </w:r>
          </w:p>
        </w:tc>
      </w:tr>
      <w:tr w:rsidR="007A5DB4" w:rsidRPr="00224E11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2 642 900,0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1 086 400,0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1 086 400,0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Перечисление другим бюджетам бюджетной системы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1 552 000,0</w:t>
            </w:r>
          </w:p>
        </w:tc>
      </w:tr>
      <w:tr w:rsidR="007A5DB4" w:rsidRPr="00224E1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1 552 000,0</w:t>
            </w:r>
          </w:p>
        </w:tc>
      </w:tr>
      <w:tr w:rsidR="007A5DB4" w:rsidRPr="00224E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Палецком сельсовете на 2017-2019 годы " подпрограмма -развитие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338 100,0</w:t>
            </w:r>
          </w:p>
        </w:tc>
      </w:tr>
      <w:tr w:rsidR="007A5DB4" w:rsidRPr="00224E11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255 100,0</w:t>
            </w:r>
          </w:p>
        </w:tc>
      </w:tr>
      <w:tr w:rsidR="007A5DB4" w:rsidRPr="00224E1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255 100,0</w:t>
            </w:r>
          </w:p>
        </w:tc>
      </w:tr>
      <w:tr w:rsidR="007A5DB4" w:rsidRPr="00224E11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73 000,0</w:t>
            </w:r>
          </w:p>
        </w:tc>
      </w:tr>
      <w:tr w:rsidR="007A5DB4" w:rsidRPr="00224E1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73 000,0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</w:t>
            </w:r>
          </w:p>
        </w:tc>
      </w:tr>
      <w:tr w:rsidR="007A5DB4" w:rsidRPr="00224E11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14131949,96</w:t>
            </w:r>
          </w:p>
        </w:tc>
      </w:tr>
      <w:tr w:rsidR="007A5DB4" w:rsidRPr="00224E11">
        <w:trPr>
          <w:trHeight w:val="190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3267"/>
        <w:gridCol w:w="1812"/>
        <w:gridCol w:w="632"/>
        <w:gridCol w:w="509"/>
        <w:gridCol w:w="571"/>
        <w:gridCol w:w="1673"/>
        <w:gridCol w:w="1673"/>
      </w:tblGrid>
      <w:tr w:rsidR="007A5DB4" w:rsidRPr="00224E11">
        <w:trPr>
          <w:trHeight w:val="3444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E2529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Приложение 5</w:t>
            </w:r>
          </w:p>
          <w:p w:rsidR="007A5DB4" w:rsidRDefault="007A5DB4" w:rsidP="00E2529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к решению сессии Совета депутатов </w:t>
            </w:r>
          </w:p>
          <w:p w:rsidR="007A5DB4" w:rsidRDefault="007A5DB4" w:rsidP="00E2529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</w:t>
            </w:r>
          </w:p>
          <w:p w:rsidR="007A5DB4" w:rsidRPr="00224E11" w:rsidRDefault="007A5DB4" w:rsidP="00E2529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23.12.</w:t>
            </w:r>
            <w:r w:rsidRPr="00224E11">
              <w:rPr>
                <w:sz w:val="28"/>
                <w:szCs w:val="28"/>
                <w:lang w:eastAsia="en-US"/>
              </w:rPr>
              <w:t xml:space="preserve"> 2016г.№</w:t>
            </w:r>
            <w:r>
              <w:rPr>
                <w:sz w:val="28"/>
                <w:szCs w:val="28"/>
                <w:lang w:eastAsia="en-US"/>
              </w:rPr>
              <w:t xml:space="preserve"> 70</w:t>
            </w:r>
          </w:p>
          <w:p w:rsidR="007A5DB4" w:rsidRPr="00224E11" w:rsidRDefault="007A5DB4" w:rsidP="00E2529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2</w:t>
            </w:r>
          </w:p>
        </w:tc>
      </w:tr>
      <w:tr w:rsidR="007A5DB4" w:rsidRPr="00224E11">
        <w:trPr>
          <w:trHeight w:val="2832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A5DB4" w:rsidRPr="00224E11" w:rsidRDefault="007A5DB4" w:rsidP="00E2529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Распределение бюджетных ассигнований по целевым статьям (муниципальных программам и непрограммным направлениям деятельности), группам и подгруппам видов расходов классификации расходов бюджета Палецкого сельсовета на 2018-2019 годы</w:t>
            </w:r>
          </w:p>
          <w:p w:rsidR="007A5DB4" w:rsidRPr="00224E11" w:rsidRDefault="007A5DB4" w:rsidP="00E2529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7A5DB4" w:rsidRPr="00224E11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2701534,96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2701534,96</w:t>
            </w:r>
          </w:p>
        </w:tc>
      </w:tr>
      <w:tr w:rsidR="007A5DB4" w:rsidRPr="00224E11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464285,00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2038700,00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2038700,00</w:t>
            </w:r>
          </w:p>
        </w:tc>
      </w:tr>
      <w:tr w:rsidR="007A5DB4" w:rsidRPr="00224E11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2038700,00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2038700,00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224E11">
              <w:rPr>
                <w:i/>
                <w:iCs/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99.0.00.06190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224E11">
              <w:rPr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224E11">
              <w:rPr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198549,96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198549,96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198549,96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198549,96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196449,96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196449,96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99.1.00.51180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2100,00</w:t>
            </w:r>
          </w:p>
        </w:tc>
      </w:tr>
      <w:tr w:rsidR="007A5DB4" w:rsidRPr="00224E11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 "Управление муниципальными финансами Палецкого сельсовета Баганского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3 282 342,0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3 282 342,0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</w:t>
            </w:r>
          </w:p>
        </w:tc>
      </w:tr>
      <w:tr w:rsidR="007A5DB4" w:rsidRPr="00224E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 "Обеспечение безопасности населения Палецкого сельсовета 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03.3.00.70050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03.3.00.70050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03.3.00.70050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04.2.00.00000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5 303 300,0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5 303 300,0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04.2.00.70760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4 000 000,0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4 000 000,0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210 526,0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210 526,0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</w:t>
            </w:r>
          </w:p>
        </w:tc>
      </w:tr>
      <w:tr w:rsidR="007A5DB4" w:rsidRPr="00224E1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автомобильных дорог местного значения Палецкого сельсовета Баганского района Новосибирской области в 2015-2020годах"-дорожный фонд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04.3.00.19600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1 092 774,0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1 092 774,0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04.3.00.19600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04.3.00.19600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на 2017-2019годы"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05.3.00.00060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2017-2019годы" -  содержание сельских клубов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1 291 773,0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666 673,0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Перечисление другим бюджетам бюджетной системы РФ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1 291 773,0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666 673,0</w:t>
            </w:r>
          </w:p>
        </w:tc>
      </w:tr>
      <w:tr w:rsidR="007A5DB4" w:rsidRPr="00224E1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08.3.00.40190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1 291 773,0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666 673,0</w:t>
            </w:r>
          </w:p>
        </w:tc>
      </w:tr>
      <w:tr w:rsidR="007A5DB4" w:rsidRPr="00224E1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Палецком сельсовете на 2017-2019 годы " подпрограмма -развитие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13.3.00.12190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Государственная программа Новосибирской области "Развитие инфраструктуры информационного общества в Новосибирской области на 2015-2020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16.2.00.00000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Подпрограмма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в Новосибирской области на 2015-2020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16.2.00.70570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16.2.00.70570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16.2.00.70570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Подпрограмма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в Новосибирской области на 2015-2020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16.2.00.21050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16.2.00.21050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12578949,96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11953849,96</w:t>
            </w:r>
          </w:p>
        </w:tc>
      </w:tr>
      <w:tr w:rsidR="007A5DB4" w:rsidRPr="00224E11">
        <w:trPr>
          <w:trHeight w:val="656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1159"/>
        <w:gridCol w:w="265"/>
        <w:gridCol w:w="265"/>
        <w:gridCol w:w="265"/>
        <w:gridCol w:w="265"/>
        <w:gridCol w:w="3296"/>
        <w:gridCol w:w="652"/>
        <w:gridCol w:w="860"/>
        <w:gridCol w:w="1083"/>
        <w:gridCol w:w="1036"/>
        <w:gridCol w:w="991"/>
      </w:tblGrid>
      <w:tr w:rsidR="007A5DB4" w:rsidRPr="00224E11">
        <w:trPr>
          <w:trHeight w:val="3786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Default="007A5DB4" w:rsidP="00AB6924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       Приложение № 6                    </w:t>
            </w:r>
          </w:p>
          <w:p w:rsidR="007A5DB4" w:rsidRDefault="007A5DB4" w:rsidP="00AB6924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к решению сессии Совета депутатов </w:t>
            </w:r>
          </w:p>
          <w:p w:rsidR="007A5DB4" w:rsidRDefault="007A5DB4" w:rsidP="00AB6924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Палецкого сельсовета</w:t>
            </w:r>
          </w:p>
          <w:p w:rsidR="007A5DB4" w:rsidRPr="00224E11" w:rsidRDefault="007A5DB4" w:rsidP="00AB6924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от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.2016г № </w:t>
            </w:r>
            <w:r>
              <w:rPr>
                <w:sz w:val="28"/>
                <w:szCs w:val="28"/>
                <w:lang w:eastAsia="en-US"/>
              </w:rPr>
              <w:t>70</w:t>
            </w:r>
          </w:p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Таблица1</w:t>
            </w:r>
          </w:p>
          <w:p w:rsidR="007A5DB4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 xml:space="preserve">Ведомственная структура  расходов бюджета Палецкого сельсовета </w:t>
            </w:r>
          </w:p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 2017 год</w:t>
            </w:r>
          </w:p>
        </w:tc>
      </w:tr>
      <w:tr w:rsidR="007A5DB4" w:rsidRPr="00224E11">
        <w:trPr>
          <w:trHeight w:val="1152"/>
        </w:trPr>
        <w:tc>
          <w:tcPr>
            <w:tcW w:w="0" w:type="auto"/>
            <w:gridSpan w:val="11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AB6924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главного распорядителя средств областного бюджета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целевой статьи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вида расходов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7A5DB4" w:rsidRPr="00224E11">
        <w:trPr>
          <w:trHeight w:val="1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A5DB4" w:rsidRPr="00224E11">
        <w:trPr>
          <w:trHeight w:val="2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2 767 285,00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7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Непрограммное направление деятельности  -Функционирование высшего должностного лица  муниципального образования - оплата труда и начисления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356 590,00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107 695,00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2 257 700,00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1 853 800,00</w:t>
            </w:r>
          </w:p>
        </w:tc>
      </w:tr>
      <w:tr w:rsidR="007A5DB4" w:rsidRPr="00224E11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1 410 000,00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425 800,00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18 000,00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270 000,00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100 000,00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37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13 900,00</w:t>
            </w:r>
          </w:p>
        </w:tc>
      </w:tr>
      <w:tr w:rsidR="007A5DB4" w:rsidRPr="00224E11">
        <w:trPr>
          <w:trHeight w:val="7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20 800,00</w:t>
            </w:r>
          </w:p>
        </w:tc>
      </w:tr>
      <w:tr w:rsidR="007A5DB4" w:rsidRPr="00224E11">
        <w:trPr>
          <w:trHeight w:val="3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20 800,00</w:t>
            </w:r>
          </w:p>
        </w:tc>
      </w:tr>
      <w:tr w:rsidR="007A5DB4" w:rsidRPr="00224E11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 xml:space="preserve"> Обеспечение проведения выборов и референдумов -подпрограмма выборы депутатов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0,00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20 000,00</w:t>
            </w:r>
          </w:p>
        </w:tc>
      </w:tr>
      <w:tr w:rsidR="007A5DB4" w:rsidRPr="00224E11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"Управление муниципальными финансами Палецкого сельсовета Баганского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20 000,00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20 000,00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области" подпрограмма -Другие общегосударственные вопросы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150 883,20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45 536,76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700,00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1 400,00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49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Палецкого сельсовета в 2017-2019 годах"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3 410,00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7 892 205,00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4 298 205,00</w:t>
            </w:r>
          </w:p>
        </w:tc>
      </w:tr>
      <w:tr w:rsidR="007A5DB4" w:rsidRPr="00224E11">
        <w:trPr>
          <w:trHeight w:val="14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2015-2020года"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3 000 000,00</w:t>
            </w:r>
          </w:p>
        </w:tc>
      </w:tr>
      <w:tr w:rsidR="007A5DB4" w:rsidRPr="00224E11">
        <w:trPr>
          <w:trHeight w:val="13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местного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2015-2020года" "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157 900,00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157 900,00</w:t>
            </w:r>
          </w:p>
        </w:tc>
      </w:tr>
      <w:tr w:rsidR="007A5DB4" w:rsidRPr="00224E11">
        <w:trPr>
          <w:trHeight w:val="9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 Развитие автомобильных дорог местного значения в Палецком сельсовете Баганского района Новосибирской области  на 2015-2020 годы" - подпрограмма Дорожные фонды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1 140 305,00</w:t>
            </w:r>
          </w:p>
        </w:tc>
      </w:tr>
      <w:tr w:rsidR="007A5DB4" w:rsidRPr="00224E11">
        <w:trPr>
          <w:trHeight w:val="5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1 140 305,00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3 594 000,00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3 267 000,00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2 500 000,00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755 000,00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12 000,00</w:t>
            </w:r>
          </w:p>
        </w:tc>
      </w:tr>
      <w:tr w:rsidR="007A5DB4" w:rsidRPr="00224E11">
        <w:trPr>
          <w:trHeight w:val="7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"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327 000,00</w:t>
            </w:r>
          </w:p>
        </w:tc>
      </w:tr>
      <w:tr w:rsidR="007A5DB4" w:rsidRPr="00224E11"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103 000,00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221 000,00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3 000,00</w:t>
            </w:r>
          </w:p>
        </w:tc>
      </w:tr>
      <w:tr w:rsidR="007A5DB4" w:rsidRPr="00224E11">
        <w:trPr>
          <w:trHeight w:val="2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149 500,00</w:t>
            </w:r>
          </w:p>
        </w:tc>
      </w:tr>
      <w:tr w:rsidR="007A5DB4" w:rsidRPr="00224E11">
        <w:trPr>
          <w:trHeight w:val="9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-жилищное хозяйство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5 500,00</w:t>
            </w:r>
          </w:p>
        </w:tc>
      </w:tr>
      <w:tr w:rsidR="007A5DB4" w:rsidRPr="00224E1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Мероприятие в области жилищного хозяйства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5 500,00</w:t>
            </w:r>
          </w:p>
        </w:tc>
      </w:tr>
      <w:tr w:rsidR="007A5DB4" w:rsidRPr="00224E11">
        <w:trPr>
          <w:trHeight w:val="34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144 000,00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-уличное освещение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144 000,00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144 000,00</w:t>
            </w:r>
          </w:p>
        </w:tc>
      </w:tr>
      <w:tr w:rsidR="007A5DB4" w:rsidRPr="00224E1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2 642 900,00</w:t>
            </w:r>
          </w:p>
        </w:tc>
      </w:tr>
      <w:tr w:rsidR="007A5DB4" w:rsidRPr="00224E11">
        <w:trPr>
          <w:trHeight w:val="6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2 642 900,00</w:t>
            </w:r>
          </w:p>
        </w:tc>
      </w:tr>
      <w:tr w:rsidR="007A5DB4" w:rsidRPr="00224E11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2 642 900,00</w:t>
            </w:r>
          </w:p>
        </w:tc>
      </w:tr>
      <w:tr w:rsidR="007A5DB4" w:rsidRPr="00224E11">
        <w:trPr>
          <w:trHeight w:val="33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1 552 000,00</w:t>
            </w:r>
          </w:p>
        </w:tc>
      </w:tr>
      <w:tr w:rsidR="007A5DB4" w:rsidRPr="00224E11">
        <w:trPr>
          <w:trHeight w:val="4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73 400,00</w:t>
            </w:r>
          </w:p>
        </w:tc>
      </w:tr>
      <w:tr w:rsidR="007A5DB4" w:rsidRPr="00224E11">
        <w:trPr>
          <w:trHeight w:val="43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1 013 000,00</w:t>
            </w:r>
          </w:p>
        </w:tc>
      </w:tr>
      <w:tr w:rsidR="007A5DB4" w:rsidRPr="00224E11">
        <w:trPr>
          <w:trHeight w:val="70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4 500,00</w:t>
            </w:r>
          </w:p>
        </w:tc>
      </w:tr>
      <w:tr w:rsidR="007A5DB4" w:rsidRPr="00224E11">
        <w:trPr>
          <w:trHeight w:val="4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2 500,00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2 000,00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на 2017-2019 годы" подпрограмма-  публичные нормативные обязательства подлежащие исполнению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338 100,00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328 100,00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196 000,00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59 100,00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9 000,00</w:t>
            </w:r>
          </w:p>
        </w:tc>
      </w:tr>
      <w:tr w:rsidR="007A5DB4" w:rsidRPr="00224E11">
        <w:trPr>
          <w:trHeight w:val="468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64 000,00</w:t>
            </w:r>
          </w:p>
        </w:tc>
      </w:tr>
      <w:tr w:rsidR="007A5DB4" w:rsidRPr="00224E11">
        <w:trPr>
          <w:trHeight w:val="5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Палецком сельсовете на 2017-2019 годы " подпрограмма -развитие физической культуры и спорта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10 000,00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14 131 949,96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9898" w:type="dxa"/>
        <w:tblInd w:w="-106" w:type="dxa"/>
        <w:tblLayout w:type="fixed"/>
        <w:tblLook w:val="0000"/>
      </w:tblPr>
      <w:tblGrid>
        <w:gridCol w:w="1091"/>
        <w:gridCol w:w="261"/>
        <w:gridCol w:w="261"/>
        <w:gridCol w:w="261"/>
        <w:gridCol w:w="261"/>
        <w:gridCol w:w="1163"/>
        <w:gridCol w:w="110"/>
        <w:gridCol w:w="1210"/>
        <w:gridCol w:w="52"/>
        <w:gridCol w:w="498"/>
        <w:gridCol w:w="52"/>
        <w:gridCol w:w="990"/>
        <w:gridCol w:w="58"/>
        <w:gridCol w:w="880"/>
        <w:gridCol w:w="1540"/>
        <w:gridCol w:w="1210"/>
      </w:tblGrid>
      <w:tr w:rsidR="007A5DB4" w:rsidRPr="00224E11">
        <w:trPr>
          <w:trHeight w:val="1284"/>
        </w:trPr>
        <w:tc>
          <w:tcPr>
            <w:tcW w:w="989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Приложение №  6                      </w:t>
            </w:r>
          </w:p>
          <w:p w:rsidR="007A5DB4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к решению сессии Совета депутатов </w:t>
            </w:r>
          </w:p>
          <w:p w:rsidR="007A5DB4" w:rsidRPr="00224E11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от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.2016г № </w:t>
            </w: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7A5DB4" w:rsidRPr="00224E11">
        <w:trPr>
          <w:trHeight w:val="630"/>
        </w:trPr>
        <w:tc>
          <w:tcPr>
            <w:tcW w:w="9898" w:type="dxa"/>
            <w:gridSpan w:val="16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2</w:t>
            </w:r>
          </w:p>
        </w:tc>
      </w:tr>
      <w:tr w:rsidR="007A5DB4" w:rsidRPr="00224E11">
        <w:trPr>
          <w:trHeight w:val="1424"/>
        </w:trPr>
        <w:tc>
          <w:tcPr>
            <w:tcW w:w="989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7A5DB4" w:rsidRDefault="007A5DB4" w:rsidP="002F42DD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Ведомственная структура расходов бюджета Палецкого сельсовета</w:t>
            </w:r>
          </w:p>
          <w:p w:rsidR="007A5DB4" w:rsidRPr="00224E11" w:rsidRDefault="007A5DB4" w:rsidP="002F42DD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 2018-2019 годы</w:t>
            </w:r>
          </w:p>
        </w:tc>
      </w:tr>
      <w:tr w:rsidR="007A5DB4" w:rsidRPr="00224E11">
        <w:trPr>
          <w:trHeight w:val="551"/>
        </w:trPr>
        <w:tc>
          <w:tcPr>
            <w:tcW w:w="9898" w:type="dxa"/>
            <w:gridSpan w:val="16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270"/>
        </w:trPr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главного распорядителя средств областного бюджета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раздела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подраздела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целевой статьи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вида расходов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2019</w:t>
            </w:r>
          </w:p>
        </w:tc>
      </w:tr>
      <w:tr w:rsidR="007A5DB4" w:rsidRPr="00224E11">
        <w:trPr>
          <w:trHeight w:val="153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25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55"/>
        </w:trPr>
        <w:tc>
          <w:tcPr>
            <w:tcW w:w="71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администрация Палецкого сельсовета Баганского района Новосибирской области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2 502 985,00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2 502 985,00</w:t>
            </w:r>
          </w:p>
        </w:tc>
      </w:tr>
      <w:tr w:rsidR="007A5DB4" w:rsidRPr="00224E11">
        <w:trPr>
          <w:trHeight w:val="70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464 285,00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72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Непрограммное направление деятельности  -Функционирование высшего должностного лица  муниципального образования - оплата труда и начисления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46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356 590,00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464 285,00</w:t>
            </w:r>
          </w:p>
        </w:tc>
      </w:tr>
      <w:tr w:rsidR="007A5DB4" w:rsidRPr="00224E11">
        <w:trPr>
          <w:trHeight w:val="46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107 695,00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107 695,00</w:t>
            </w:r>
          </w:p>
        </w:tc>
      </w:tr>
      <w:tr w:rsidR="007A5DB4" w:rsidRPr="00224E11">
        <w:trPr>
          <w:trHeight w:val="69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2 038 700,00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2 038 700,00</w:t>
            </w:r>
          </w:p>
        </w:tc>
      </w:tr>
      <w:tr w:rsidR="007A5DB4" w:rsidRPr="00224E11">
        <w:trPr>
          <w:trHeight w:val="46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2 038 700,00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2 038 700,00</w:t>
            </w:r>
          </w:p>
        </w:tc>
      </w:tr>
      <w:tr w:rsidR="007A5DB4" w:rsidRPr="00224E11">
        <w:trPr>
          <w:trHeight w:val="51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1 565 700,00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1 565 700,00</w:t>
            </w:r>
          </w:p>
        </w:tc>
      </w:tr>
      <w:tr w:rsidR="007A5DB4" w:rsidRPr="00224E11">
        <w:trPr>
          <w:trHeight w:val="52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473 000,00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473 000,00</w:t>
            </w:r>
          </w:p>
        </w:tc>
      </w:tr>
      <w:tr w:rsidR="007A5DB4" w:rsidRPr="00224E11">
        <w:trPr>
          <w:trHeight w:val="46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8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7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9900004190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8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0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9900006190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9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 xml:space="preserve"> Обеспечение проведения выборов и референдумов -подпрограмма выборы депутатов сельсовета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0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9900002030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8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1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"Управление муниципальными финансами Палецкого сельсовета Баганского района Новосибирской области " подпрограмма - Резервные фонды органов местного самоуправления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6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0130020550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6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области" подпрограмма -Другие общегосударственные вопросы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0130092030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198 549,96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70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комиссариаты, органами исполнительной власти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198 549,96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198 549,96</w:t>
            </w:r>
          </w:p>
        </w:tc>
      </w:tr>
      <w:tr w:rsidR="007A5DB4" w:rsidRPr="00224E11">
        <w:trPr>
          <w:trHeight w:val="69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органови взносы по обязательному социальному страхованию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150 883,20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150 883,20</w:t>
            </w:r>
          </w:p>
        </w:tc>
      </w:tr>
      <w:tr w:rsidR="007A5DB4" w:rsidRPr="00224E11">
        <w:trPr>
          <w:trHeight w:val="50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45 566,76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45 566,76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700,00</w:t>
            </w:r>
          </w:p>
        </w:tc>
      </w:tr>
      <w:tr w:rsidR="007A5DB4" w:rsidRPr="00224E11">
        <w:trPr>
          <w:trHeight w:val="55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9910051180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1 400,00</w:t>
            </w:r>
          </w:p>
        </w:tc>
      </w:tr>
      <w:tr w:rsidR="007A5DB4" w:rsidRPr="00224E11">
        <w:trPr>
          <w:trHeight w:val="43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0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Палецкого сельсовета в 2017-2019 годах"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3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0330070050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8 585 642,00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8 585 642,00</w:t>
            </w:r>
          </w:p>
        </w:tc>
      </w:tr>
      <w:tr w:rsidR="007A5DB4" w:rsidRPr="00224E11">
        <w:trPr>
          <w:trHeight w:val="30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Дорожное хозяйство(дорожные фонды)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5 303 300,00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5 303 300,00</w:t>
            </w:r>
          </w:p>
        </w:tc>
      </w:tr>
      <w:tr w:rsidR="007A5DB4" w:rsidRPr="00224E11">
        <w:trPr>
          <w:trHeight w:val="141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2014-2017года"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</w:tr>
      <w:tr w:rsidR="007A5DB4" w:rsidRPr="00224E11">
        <w:trPr>
          <w:trHeight w:val="4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0420070760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4 000 000,00</w:t>
            </w:r>
          </w:p>
        </w:tc>
      </w:tr>
      <w:tr w:rsidR="007A5DB4" w:rsidRPr="00224E11">
        <w:trPr>
          <w:trHeight w:val="139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местного бюджета,предоставляемых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 на 2014-2017года" "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</w:tr>
      <w:tr w:rsidR="007A5DB4" w:rsidRPr="00224E11">
        <w:trPr>
          <w:trHeight w:val="49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0420021050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210 526,00</w:t>
            </w:r>
          </w:p>
        </w:tc>
      </w:tr>
      <w:tr w:rsidR="007A5DB4" w:rsidRPr="00224E11">
        <w:trPr>
          <w:trHeight w:val="99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 Развитие автомобильных дорог местного значения в Палецком сельсовете Баганского района Новосибирской области  на 2015-2020 годы" - подпрограмма Дорожные фонды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</w:tr>
      <w:tr w:rsidR="007A5DB4" w:rsidRPr="00224E11">
        <w:trPr>
          <w:trHeight w:val="52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0430019600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1 092 774,00</w:t>
            </w:r>
          </w:p>
        </w:tc>
      </w:tr>
      <w:tr w:rsidR="007A5DB4" w:rsidRPr="00224E11">
        <w:trPr>
          <w:trHeight w:val="123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инфраструктуры информационного общества в Новосибирской области на 2015-2020 годы"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80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областного бюджета,предоставляемых в рамках государственной программы Новосибирской области " Развитие инфраструктуры информационного общества в Новосибирской области на 2015-2020 годы", подпрограмма "Развитие информационно-телекаммуникационной инфроструктуры на территории Новосибирской области"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1620070570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2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1620070570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80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Реализация мероприятий за счет средств местного бюджета,предоставляемых в рамках государственной программы Новосибирской области " Развитие инфраструктуры информационного общества в Новосибирской области на 2015-2020 годы", подпрограмма "Развитие информационно-телекаммуникационной инфроструктуры на территории Новосибирской области"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1620021050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2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1620021050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6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3 282 342,00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3 282 342,00</w:t>
            </w:r>
          </w:p>
        </w:tc>
      </w:tr>
      <w:tr w:rsidR="007A5DB4" w:rsidRPr="00224E11">
        <w:trPr>
          <w:trHeight w:val="46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Расчет и предоставление дотаций на выравневание бюджетной обеспеченности бюджета поселений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3 282 342,00</w:t>
            </w:r>
          </w:p>
        </w:tc>
      </w:tr>
      <w:tr w:rsidR="007A5DB4" w:rsidRPr="00224E11">
        <w:trPr>
          <w:trHeight w:val="4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2 521 000,00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2 521 000,00</w:t>
            </w:r>
          </w:p>
        </w:tc>
      </w:tr>
      <w:tr w:rsidR="007A5DB4" w:rsidRPr="00224E11">
        <w:trPr>
          <w:trHeight w:val="4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Взносы по обязательному социальному страхованию на выплаты по оплате труда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761 342,00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761 342,00</w:t>
            </w:r>
          </w:p>
        </w:tc>
      </w:tr>
      <w:tr w:rsidR="007A5DB4" w:rsidRPr="00224E11">
        <w:trPr>
          <w:trHeight w:val="4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3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" 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5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0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0830052190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87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-жилищное хозяйство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0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Мероприятие в области жилищного хозяйства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0530000060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4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1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-уличное освещение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8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4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 подпрограмма -благоустройство территорий населенных пунктов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0130014030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0130014030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21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"Благоустройство населенных пунктов Палецкого сельсовета Баганского района Новосибирской области на 2017-2019 годы" -подпрограмма содержание автомобильных дорог и инженерных сооружений в поселении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0530000020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0530000020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7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годы"- подпрограмма организация и содержание мест захоронения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0530000040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0530000040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2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"Благоустройство населенных пунктов Палецкого сельсовета Баганского района Новосибирской области на 2017-2019 годы"- подпрограмма прочие мероприятия по благоустройству городских округов и поселений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0530000050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8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1 291 773,00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666 673,00</w:t>
            </w:r>
          </w:p>
        </w:tc>
      </w:tr>
      <w:tr w:rsidR="007A5DB4" w:rsidRPr="00224E11">
        <w:trPr>
          <w:trHeight w:val="66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5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3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Безвозмездные перечисления бюджетам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1 291 773,00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666 673,00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3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70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 Развитие культуры на территории Палецкого сельсовета на 2017-2019 годы" -  содержание сельских клубов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9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6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0830040190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853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12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8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12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Муниципальная программа "Управление муниципальными финансами Палецкого сельсовета Баганского района Новосибирской области на 2017-2019 годы" подпрограмма-  публичные нормативные обязательства подлежащие исполнению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68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10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99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Муниципальная программа "Развитие физической культуры и спорта в Палецком сельсовете на 2017-2019 годы " подпрограмма -развитие физической культуры и спорта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35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1330012190</w:t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444"/>
        </w:trPr>
        <w:tc>
          <w:tcPr>
            <w:tcW w:w="2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ИТОГО РАСХОДОВ: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12 578 949,96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11 953 849,96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4047"/>
        <w:gridCol w:w="952"/>
        <w:gridCol w:w="605"/>
        <w:gridCol w:w="663"/>
        <w:gridCol w:w="1837"/>
        <w:gridCol w:w="721"/>
        <w:gridCol w:w="1312"/>
      </w:tblGrid>
      <w:tr w:rsidR="007A5DB4" w:rsidRPr="00224E11">
        <w:trPr>
          <w:trHeight w:val="109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Default="007A5DB4" w:rsidP="002F42DD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Приложение№ 7          </w:t>
            </w:r>
          </w:p>
          <w:p w:rsidR="007A5DB4" w:rsidRDefault="007A5DB4" w:rsidP="002F42DD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          к решению сессии Совета депутатов </w:t>
            </w:r>
          </w:p>
          <w:p w:rsidR="007A5DB4" w:rsidRDefault="007A5DB4" w:rsidP="002F42DD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Палецкого сельсовета </w:t>
            </w:r>
          </w:p>
          <w:p w:rsidR="007A5DB4" w:rsidRPr="00224E11" w:rsidRDefault="007A5DB4" w:rsidP="002F42DD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.2016г № </w:t>
            </w: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Таблица1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Распределение бюджетных ассигнований на исполнение публичных нормативных обязательств, подлежащих исполнению за счет средств бюджета сельсовета на 2017 год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28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2F42DD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01.3.00.91010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140000,0</w:t>
            </w:r>
          </w:p>
        </w:tc>
      </w:tr>
      <w:tr w:rsidR="007A5DB4" w:rsidRPr="00224E1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140000,0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4943"/>
        <w:gridCol w:w="911"/>
        <w:gridCol w:w="2589"/>
        <w:gridCol w:w="1694"/>
      </w:tblGrid>
      <w:tr w:rsidR="007A5DB4" w:rsidRPr="00224E11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Default="007A5DB4" w:rsidP="00664ABE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         Приложение № 8                                      </w:t>
            </w:r>
          </w:p>
          <w:p w:rsidR="007A5DB4" w:rsidRDefault="007A5DB4" w:rsidP="00664ABE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   к решению  сессии Совета депутатов</w:t>
            </w:r>
          </w:p>
          <w:p w:rsidR="007A5DB4" w:rsidRDefault="007A5DB4" w:rsidP="00664ABE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Палецкого сельсовета </w:t>
            </w:r>
          </w:p>
          <w:p w:rsidR="007A5DB4" w:rsidRPr="00224E11" w:rsidRDefault="007A5DB4" w:rsidP="00664ABE">
            <w:pPr>
              <w:spacing w:after="200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224E11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24E11">
              <w:rPr>
                <w:sz w:val="28"/>
                <w:szCs w:val="28"/>
                <w:lang w:eastAsia="en-US"/>
              </w:rPr>
              <w:t xml:space="preserve">.2016 года № </w:t>
            </w:r>
            <w:r>
              <w:rPr>
                <w:sz w:val="28"/>
                <w:szCs w:val="28"/>
                <w:lang w:eastAsia="en-US"/>
              </w:rPr>
              <w:t>70</w:t>
            </w:r>
            <w:r w:rsidRPr="00224E1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5DB4" w:rsidRPr="00224E11">
        <w:trPr>
          <w:trHeight w:val="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1</w:t>
            </w:r>
          </w:p>
        </w:tc>
      </w:tr>
      <w:tr w:rsidR="007A5DB4" w:rsidRPr="00224E11">
        <w:trPr>
          <w:trHeight w:val="27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 xml:space="preserve"> Источники финансирования дефицита бюджета на 2017 год</w:t>
            </w:r>
          </w:p>
        </w:tc>
      </w:tr>
      <w:tr w:rsidR="007A5DB4" w:rsidRPr="00224E11">
        <w:trPr>
          <w:trHeight w:val="27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Код источника финансирования по КИВФ, КИВнФ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A5DB4" w:rsidRPr="00224E11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3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5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5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009 01 02 00 00 05 0000 810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009 01 03 00 00 05 0000 710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Погашение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009 01 03 00 00 05 0000 810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Остатки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-14131949,96</w:t>
            </w:r>
          </w:p>
        </w:tc>
      </w:tr>
      <w:tr w:rsidR="007A5DB4" w:rsidRPr="00224E11">
        <w:trPr>
          <w:trHeight w:val="5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14131949,96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3478"/>
        <w:gridCol w:w="870"/>
        <w:gridCol w:w="2381"/>
        <w:gridCol w:w="1704"/>
        <w:gridCol w:w="1704"/>
      </w:tblGrid>
      <w:tr w:rsidR="007A5DB4" w:rsidRPr="00224E11">
        <w:trPr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Приложения  8</w:t>
            </w:r>
          </w:p>
        </w:tc>
      </w:tr>
      <w:tr w:rsidR="007A5DB4" w:rsidRPr="00224E11">
        <w:trPr>
          <w:trHeight w:val="44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Таблица 2</w:t>
            </w:r>
          </w:p>
        </w:tc>
      </w:tr>
      <w:tr w:rsidR="007A5DB4" w:rsidRPr="00224E11">
        <w:trPr>
          <w:trHeight w:val="49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664AB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Источники финансирования дефицита бюджета на 2018-2019 годы</w:t>
            </w:r>
          </w:p>
        </w:tc>
      </w:tr>
      <w:tr w:rsidR="007A5DB4" w:rsidRPr="00224E11">
        <w:trPr>
          <w:trHeight w:val="43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Код стро-ки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Код источника финансирования по КИВФ, КИВнФ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 2018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Сумма 2019 год</w:t>
            </w: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009 01 02 00 00 05 0000 810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6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Получение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009 01 03 00 00 05 0000 710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15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Погашение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009 01 03 00 00 05 0000 810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5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Остатки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A5DB4" w:rsidRPr="00224E11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-12578949,96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-11953849,96</w:t>
            </w:r>
          </w:p>
        </w:tc>
      </w:tr>
      <w:tr w:rsidR="007A5DB4" w:rsidRPr="00224E11">
        <w:trPr>
          <w:trHeight w:val="9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009 01 05 02 01 10 0000 610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12578949,96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11953849,96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356"/>
        <w:gridCol w:w="4568"/>
        <w:gridCol w:w="1996"/>
        <w:gridCol w:w="2981"/>
        <w:gridCol w:w="236"/>
      </w:tblGrid>
      <w:tr w:rsidR="007A5DB4" w:rsidRPr="00224E11">
        <w:trPr>
          <w:trHeight w:val="2280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5.5pt;margin-top:0;width:478.5pt;height:126pt;z-index:251658240;visibility:visible" filled="f" stroked="f">
                  <v:textbox style="mso-direction-alt:auto;mso-rotate-with-shape:t" inset="0,2.16pt,2.16pt,0">
                    <w:txbxContent>
                      <w:p w:rsidR="007A5DB4" w:rsidRDefault="007A5DB4" w:rsidP="00664ABE">
                        <w:pPr>
                          <w:spacing w:after="200" w:line="276" w:lineRule="auto"/>
                          <w:jc w:val="right"/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Приложение № 9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br/>
                          <w:t xml:space="preserve">УТВЕРЖДЕНО 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br/>
                          <w:t>решением сессии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br/>
                          <w:t>Совета депутатов Палецкого сельсовета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br/>
                          <w:t xml:space="preserve">от  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23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.1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. 2016г. №</w:t>
                        </w:r>
                        <w:r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70</w:t>
                        </w:r>
                      </w:p>
                      <w:p w:rsidR="007A5DB4" w:rsidRPr="00664ABE" w:rsidRDefault="007A5DB4" w:rsidP="00664ABE">
                        <w:pPr>
                          <w:spacing w:after="200" w:line="276" w:lineRule="auto"/>
                          <w:jc w:val="right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>таблица 1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     </w:t>
                        </w:r>
                        <w:r w:rsidRPr="00664ABE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br/>
                          <w:t xml:space="preserve">  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0"/>
            </w:tblGrid>
            <w:tr w:rsidR="007A5DB4" w:rsidRPr="00224E11">
              <w:trPr>
                <w:trHeight w:val="288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7A5DB4" w:rsidRPr="00224E11" w:rsidRDefault="007A5DB4" w:rsidP="00815F63">
                  <w:pPr>
                    <w:spacing w:after="20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1152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A5DB4" w:rsidRPr="00224E11" w:rsidRDefault="007A5DB4" w:rsidP="00664ABE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b/>
                <w:bCs/>
                <w:sz w:val="28"/>
                <w:szCs w:val="28"/>
                <w:lang w:eastAsia="en-US"/>
              </w:rPr>
              <w:t>ПРОГРАММА МУНИЦИПАЛЬНЫХ ВНУТРЕННИХ ЗАИМСТВОВАНИЙ ПАЛЕЦКОГО СЕЛЬСОВЕТА НА 2017 ГОД</w:t>
            </w:r>
          </w:p>
        </w:tc>
      </w:tr>
      <w:tr w:rsidR="007A5DB4" w:rsidRPr="00224E11">
        <w:trPr>
          <w:trHeight w:val="693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664ABE">
            <w:pPr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7A5DB4" w:rsidRPr="00224E11">
        <w:trPr>
          <w:trHeight w:val="9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Объём привлечения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Объём средств, направленных на погашение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Муниципальные внутренние заимствования,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Кредиты, привлекаемые от кредитных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00"/>
      </w:tblPr>
      <w:tblGrid>
        <w:gridCol w:w="356"/>
        <w:gridCol w:w="2217"/>
        <w:gridCol w:w="1767"/>
        <w:gridCol w:w="1767"/>
        <w:gridCol w:w="2015"/>
        <w:gridCol w:w="2015"/>
      </w:tblGrid>
      <w:tr w:rsidR="007A5DB4" w:rsidRPr="00224E11">
        <w:trPr>
          <w:trHeight w:val="3426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Default="007A5DB4" w:rsidP="00F86B94">
            <w:pPr>
              <w:spacing w:after="200"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bookmarkStart w:id="3" w:name="RANGE_A1_H14"/>
            <w:bookmarkEnd w:id="3"/>
            <w:r w:rsidRPr="00664ABE">
              <w:rPr>
                <w:color w:val="000000"/>
                <w:sz w:val="28"/>
                <w:szCs w:val="28"/>
                <w:lang w:eastAsia="en-US"/>
              </w:rPr>
              <w:t>Приложение № 9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br/>
              <w:t xml:space="preserve">УТВЕРЖДЕНО 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br/>
              <w:t>решением сессии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br/>
              <w:t>Совета депутатов Палецкого сельсовета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br/>
              <w:t xml:space="preserve">от  </w:t>
            </w:r>
            <w:r>
              <w:rPr>
                <w:color w:val="000000"/>
                <w:sz w:val="28"/>
                <w:szCs w:val="28"/>
                <w:lang w:eastAsia="en-US"/>
              </w:rPr>
              <w:t>23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t>.1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t>. 2016г. №</w:t>
            </w: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  <w:p w:rsidR="007A5DB4" w:rsidRPr="00224E11" w:rsidRDefault="007A5DB4" w:rsidP="00F86B94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таблица 2</w:t>
            </w:r>
            <w:r w:rsidRPr="00664ABE">
              <w:rPr>
                <w:color w:val="000000"/>
                <w:sz w:val="28"/>
                <w:szCs w:val="28"/>
                <w:lang w:eastAsia="en-US"/>
              </w:rPr>
              <w:t xml:space="preserve">     </w:t>
            </w:r>
          </w:p>
          <w:p w:rsidR="007A5DB4" w:rsidRPr="00224E11" w:rsidRDefault="007A5DB4" w:rsidP="00815F63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A5DB4" w:rsidRPr="00224E11">
        <w:trPr>
          <w:trHeight w:val="528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 w:rsidR="007A5DB4" w:rsidRPr="00224E11" w:rsidRDefault="007A5DB4" w:rsidP="00F86B94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рублей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2019</w:t>
            </w:r>
          </w:p>
        </w:tc>
      </w:tr>
      <w:tr w:rsidR="007A5DB4" w:rsidRPr="00224E11">
        <w:trPr>
          <w:trHeight w:val="16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Объём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Объём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Объём средств, направленных на погашение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Объём средств, направленных на погашение</w:t>
            </w:r>
          </w:p>
        </w:tc>
      </w:tr>
      <w:tr w:rsidR="007A5DB4" w:rsidRPr="00224E11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Муниципальные внутренние заимствования, 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A5DB4" w:rsidRPr="00224E1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Кредиты, привлекаемые от кредитных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A5DB4" w:rsidRPr="00224E1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224E11" w:rsidRDefault="007A5DB4" w:rsidP="00815F6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224E11" w:rsidRDefault="007A5DB4" w:rsidP="00815F63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24E11"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224E11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F86B94">
      <w:pPr>
        <w:pStyle w:val="Heading1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6B94">
        <w:rPr>
          <w:rFonts w:ascii="Times New Roman" w:hAnsi="Times New Roman" w:cs="Times New Roman"/>
          <w:kern w:val="0"/>
          <w:sz w:val="28"/>
          <w:szCs w:val="28"/>
        </w:rPr>
        <w:t>ПОЯСНИТЕЛЬНАЯ</w:t>
      </w:r>
      <w:r w:rsidRPr="00F86B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6B94">
        <w:rPr>
          <w:rFonts w:ascii="Times New Roman" w:hAnsi="Times New Roman" w:cs="Times New Roman"/>
          <w:kern w:val="0"/>
          <w:sz w:val="28"/>
          <w:szCs w:val="28"/>
        </w:rPr>
        <w:t>ЗАПИСКА</w:t>
      </w:r>
    </w:p>
    <w:p w:rsidR="007A5DB4" w:rsidRPr="00F86B94" w:rsidRDefault="007A5DB4" w:rsidP="00F86B94">
      <w:pPr>
        <w:pStyle w:val="ConsPlusNormal0"/>
        <w:tabs>
          <w:tab w:val="left" w:pos="1083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B94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ПАЛЕЦКОГО СЕЛЬСОВЕТА БАГАНСКОГО РАЙОНА НОВОСИБИРСКОЙ ОБЛАСТИ  </w:t>
      </w:r>
    </w:p>
    <w:p w:rsidR="007A5DB4" w:rsidRPr="00F86B94" w:rsidRDefault="007A5DB4" w:rsidP="00F86B94">
      <w:pPr>
        <w:pStyle w:val="ConsPlusNormal0"/>
        <w:tabs>
          <w:tab w:val="left" w:pos="1083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B94">
        <w:rPr>
          <w:rFonts w:ascii="Times New Roman" w:hAnsi="Times New Roman" w:cs="Times New Roman"/>
          <w:b/>
          <w:bCs/>
          <w:sz w:val="28"/>
          <w:szCs w:val="28"/>
        </w:rPr>
        <w:t>«О БЮДЖЕТЕ АДМИНИСТРАЦИИ ПАЛЕЦКОГО СЕЛЬСОВЕТА БАГАНСКОГО  РАЙОНА НОВОСИБИРСКОЙ ОБЛАСТИ НА 2017 ГОД И ПЛАНОВЫЙ ПЕРИОД 2018 и 2019 ГОДОВ»</w:t>
      </w:r>
    </w:p>
    <w:p w:rsidR="007A5DB4" w:rsidRPr="00F86B94" w:rsidRDefault="007A5DB4" w:rsidP="00F86B94">
      <w:pPr>
        <w:widowControl w:val="0"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</w:p>
    <w:p w:rsidR="007A5DB4" w:rsidRPr="00F86B94" w:rsidRDefault="007A5DB4" w:rsidP="00F86B94">
      <w:pPr>
        <w:pStyle w:val="ConsPlusNormal0"/>
        <w:tabs>
          <w:tab w:val="left" w:pos="108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94">
        <w:rPr>
          <w:rFonts w:ascii="Times New Roman" w:hAnsi="Times New Roman" w:cs="Times New Roman"/>
          <w:sz w:val="28"/>
          <w:szCs w:val="28"/>
        </w:rPr>
        <w:t xml:space="preserve">При подготовке проекта решения Совета депутатов Палецкого сельсовета Баганского района Новосибирской области «О бюджете администрации Палецкого сельсовета Баганского района Новосибирской области на 2017 год и плановый период 2018 и 2019 годов» </w:t>
      </w:r>
      <w:r w:rsidRPr="00F86B94">
        <w:rPr>
          <w:rFonts w:ascii="Times New Roman" w:hAnsi="Times New Roman" w:cs="Times New Roman"/>
          <w:color w:val="000000"/>
          <w:sz w:val="28"/>
          <w:szCs w:val="28"/>
        </w:rPr>
        <w:t>(далее –проект решения) администрацией Палецкого сельсовета Баганского района</w:t>
      </w:r>
      <w:r w:rsidRPr="00F86B94">
        <w:rPr>
          <w:rFonts w:ascii="Times New Roman" w:hAnsi="Times New Roman" w:cs="Times New Roman"/>
          <w:sz w:val="28"/>
          <w:szCs w:val="28"/>
        </w:rPr>
        <w:t xml:space="preserve"> Новосибирской области за основу приняты: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проект основных направлений налоговой политики Российской Федерации на 2017 год и плановый период 2018 и 2019 годов;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проект основных направлений бюджетной политики Российской Федерации на 2017 год и плановый период 2018 и 2019 годов;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основные направления налоговой, бюджетной и долговой политики Новосибирской области на 2017 год и плановый период 2018 и 2019 годов, утвержденных распоряжением Правительства Новосибирской области от 21.09.2016 № 344-рп и постановлением администрации Палецкого сельсовета Баганского района Новосибирской области от 21.11.2016г № 111;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основные параметры прогноза социально-экономического развития  администрации Палецкого сельсовета Баганского района Новосибирской области  на 2017 год и плановый период 2018 и 2019 годов;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2017 года;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решения Правительства Российской Федерации, Правительства Новосибирской области, принятые согласно Указам Президента Российской Федерации от 7 мая 2012 года;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плана мероприятий по оздоровлению муниципальных финансов (росту доходов, оптимизации расходов) на период 2017−2019 годов.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Проект решения Совета депутатов Палецкого сельсовета Баганского района Новосибирской области «О бюджете Баганского муниципального района Новосибирской области на 2017 год и плановый период 2018 и 2019 годов» подготовлен в соответствии с требованиями Бюджетного кодекса Российской Федерации и решением сессии Совета депутатов Палецкого сельсовета Баганского района Новосибирской области об утверждении Положения «О бюджетном процессе в Палецком сельсовете Баганском районе Новосибирской области» от 16.06.2015г. № 251 (далее – решение о бюджетном процессе). 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Общие требования к структуре и содержанию решения о бюджете установлены статьей 184</w:t>
      </w:r>
      <w:r w:rsidRPr="00F86B94">
        <w:rPr>
          <w:color w:val="000000"/>
          <w:sz w:val="28"/>
          <w:szCs w:val="28"/>
          <w:vertAlign w:val="superscript"/>
          <w:lang w:eastAsia="en-US"/>
        </w:rPr>
        <w:t>1</w:t>
      </w:r>
      <w:r w:rsidRPr="00F86B94">
        <w:rPr>
          <w:color w:val="000000"/>
          <w:sz w:val="28"/>
          <w:szCs w:val="28"/>
          <w:lang w:eastAsia="en-US"/>
        </w:rPr>
        <w:t xml:space="preserve"> Бюджетного кодекса, которые применительно к бюджету</w:t>
      </w:r>
      <w:r w:rsidRPr="00F86B94">
        <w:rPr>
          <w:sz w:val="28"/>
          <w:szCs w:val="28"/>
          <w:lang w:eastAsia="en-US"/>
        </w:rPr>
        <w:t xml:space="preserve"> Палецкого сельсовета</w:t>
      </w:r>
      <w:r w:rsidRPr="00F86B94">
        <w:rPr>
          <w:color w:val="000000"/>
          <w:sz w:val="28"/>
          <w:szCs w:val="28"/>
          <w:lang w:eastAsia="en-US"/>
        </w:rPr>
        <w:t xml:space="preserve"> Баганского района Новосибирской области конкретизируются статьей 10 решения о бюджетном процессе.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пунктах 1 и 2 проекта решения представлены основные характеристики бюджета Палецкого сельсовета на 2017 год и на плановый период 2018 и 2019 годов (общий объем доходов, общий объем расходов и дефицит бюджета), а также объем безвозмездных поступлений, в том числе объем межбюджетных трансфертов, получаемых из других бюджетов бюджетной системы Российской Федерации в 2017 году и плановом периоде 2018 и 2019 годов.</w:t>
      </w:r>
    </w:p>
    <w:p w:rsidR="007A5DB4" w:rsidRPr="00F86B94" w:rsidRDefault="007A5DB4" w:rsidP="00F86B94">
      <w:pPr>
        <w:widowControl w:val="0"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пунктах 3 и 4 проекта решения и приложениях 1-2 к проекту решения устанавливаются перечень главных администраторов налоговых и неналоговых доходов бюджета Палецкого сельсовета, перечень главных администраторов безвозмездных поступлений, перечень главных администраторов источников финансирования дефицита бюджета Палецкого сельсовета, а также перечни закрепляемых за ними доходов и источников финансирования дефицита бюджета Палецкого сельсовета.</w:t>
      </w:r>
    </w:p>
    <w:p w:rsidR="007A5DB4" w:rsidRPr="00F86B94" w:rsidRDefault="007A5DB4" w:rsidP="00F86B94">
      <w:pPr>
        <w:widowControl w:val="0"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пунктах 5 и 6 проекта решения определяется принцип формирования доходов бюджета Палецкого сельсовета, а также устанавливает размер и порядок перечисления в бюджет Палецкого сельсовета унитарными предприятиями Баганского района Новосибирской области прибыли, остающейся после уплаты налогов и иных обязательных платежей.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2017 год и плановый период 2018 и 2019 годов.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В пунктах 8-11 </w:t>
      </w:r>
      <w:r w:rsidRPr="00F86B94">
        <w:rPr>
          <w:color w:val="000000"/>
          <w:sz w:val="28"/>
          <w:szCs w:val="28"/>
          <w:lang w:eastAsia="en-US"/>
        </w:rPr>
        <w:t>в соответствии с требованиями части 3 статьи 184</w:t>
      </w:r>
      <w:r w:rsidRPr="00F86B94">
        <w:rPr>
          <w:color w:val="000000"/>
          <w:sz w:val="28"/>
          <w:szCs w:val="28"/>
          <w:vertAlign w:val="superscript"/>
          <w:lang w:eastAsia="en-US"/>
        </w:rPr>
        <w:t>1</w:t>
      </w:r>
      <w:r w:rsidRPr="00F86B94">
        <w:rPr>
          <w:color w:val="000000"/>
          <w:sz w:val="28"/>
          <w:szCs w:val="28"/>
          <w:lang w:eastAsia="en-US"/>
        </w:rPr>
        <w:t xml:space="preserve"> Бюджетного кодекса и статьи 10 решения о бюджетном процессе предлагается утвердить: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 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плановый период 2018 и 2019 годов</w:t>
      </w:r>
      <w:r w:rsidRPr="00F86B94">
        <w:rPr>
          <w:b/>
          <w:bCs/>
          <w:sz w:val="28"/>
          <w:szCs w:val="28"/>
          <w:lang w:eastAsia="en-US"/>
        </w:rPr>
        <w:t xml:space="preserve"> </w:t>
      </w:r>
      <w:r w:rsidRPr="00F86B94">
        <w:rPr>
          <w:sz w:val="28"/>
          <w:szCs w:val="28"/>
          <w:lang w:eastAsia="en-US"/>
        </w:rPr>
        <w:t>в приложении 4;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плановый период 2018 - 2019 годы в приложении 5;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 ведомственную структуру расходов бюджета Палецкого сельсовета на 2017 год и плановый период 2018 и 2019 годов в приложении 6;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 общий объем бюджетных ассигнований, направляемых на исполнение публичных нормативных обязательств;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 перечень публичных нормативных обязательств, подлежащих исполнению за счет средств бюджета Палецкого сельсовета на 2017 год и плановый период 2018 и 2019 годов в приложении 7.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В пункте 12 в соответствии с требованиями статьи 78 БК РФ </w:t>
      </w:r>
      <w:r w:rsidRPr="00F86B94">
        <w:rPr>
          <w:color w:val="000000"/>
          <w:sz w:val="28"/>
          <w:szCs w:val="28"/>
          <w:lang w:eastAsia="en-US"/>
        </w:rPr>
        <w:t xml:space="preserve">регулируются вопросы </w:t>
      </w:r>
      <w:r w:rsidRPr="00F86B94">
        <w:rPr>
          <w:sz w:val="28"/>
          <w:szCs w:val="28"/>
          <w:lang w:eastAsia="en-US"/>
        </w:rPr>
        <w:t>предоставления субсидий юридическим лицам, индивидуальным предпринимателям и физическим лицам - производителям товаров (работ, услуг).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пунктах 13-14 проекта решения установлены особенности заключения муниципальными казенными учреждениями Палецкого сельсовета Баганского района Новосибирской области и администрацией Палецкого сельсовета Баганского района Новосибирской области  оплаты договоров (муниципальных контрактов) на поставку товаров (работ, услуг); особенности доведения лимитов бюджетных обязательств до получателей средств бюджета Палецкого сельсовета  и санкционирование оплаты денежных обязательств при отсутствии надлежащего нормативного правового регулирования.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пунктах 18-20 проекта решения предлагается утвердить объемы дотаций, предоставляемых из бюджета муниципального района бюджетам поселений Баганского района Новосибирской области и приложения 8, 9, 10.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пункте 15 проекта решения установлены условия софинансирования расходов, осуществляемых за счет средств областного бюджета, перечисления межбюджетных трансфертов, предоставляемых из бюджета муниципального района в бюджеты поселений форме субсидий, субвенций и иных межбюджетных трансфертов, имеющих целевое назначение.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В пункте 18 проекта решения </w:t>
      </w:r>
      <w:r w:rsidRPr="00F86B94">
        <w:rPr>
          <w:color w:val="000000"/>
          <w:sz w:val="28"/>
          <w:szCs w:val="28"/>
          <w:lang w:eastAsia="en-US"/>
        </w:rPr>
        <w:t>и приложением 8 в соответствии со статьей 184</w:t>
      </w:r>
      <w:r w:rsidRPr="00F86B94">
        <w:rPr>
          <w:color w:val="000000"/>
          <w:sz w:val="28"/>
          <w:szCs w:val="28"/>
          <w:vertAlign w:val="superscript"/>
          <w:lang w:eastAsia="en-US"/>
        </w:rPr>
        <w:t>1</w:t>
      </w:r>
      <w:r w:rsidRPr="00F86B94">
        <w:rPr>
          <w:color w:val="000000"/>
          <w:sz w:val="28"/>
          <w:szCs w:val="28"/>
          <w:lang w:eastAsia="en-US"/>
        </w:rPr>
        <w:t xml:space="preserve"> Бюджетного кодекса и пунктом 8 статьи 10 решения о бюджетном процессе утверждаются источники финансирования дефицита </w:t>
      </w:r>
      <w:r w:rsidRPr="00F86B94">
        <w:rPr>
          <w:sz w:val="28"/>
          <w:szCs w:val="28"/>
          <w:lang w:eastAsia="en-US"/>
        </w:rPr>
        <w:t>бюджета Палецкого сельсовета на 2017 год и плановый период 2018 и 2019 годов</w:t>
      </w:r>
      <w:r w:rsidRPr="00F86B94">
        <w:rPr>
          <w:color w:val="000000"/>
          <w:sz w:val="28"/>
          <w:szCs w:val="28"/>
          <w:lang w:eastAsia="en-US"/>
        </w:rPr>
        <w:t>.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пунктах 19, 20, 21, 22 проекта решения регулируют вопросы управления муниципальным внутренним долгом Палецкого сельсовета Баганского района Новосибирской области, в том числе предусматривают утверждение в соответствии с требованиями Бюджетного кодекса (статьи 107, 110.1. 110.2, 111, 184.1) на 2017 год и плановый период 2018 и 2019 годов: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 программы муниципальных внутренних заимствований</w:t>
      </w:r>
      <w:r w:rsidRPr="00F86B94">
        <w:rPr>
          <w:sz w:val="28"/>
          <w:szCs w:val="28"/>
          <w:lang w:eastAsia="en-US"/>
        </w:rPr>
        <w:t xml:space="preserve"> Палецкого сельсовета</w:t>
      </w:r>
      <w:r w:rsidRPr="00F86B94">
        <w:rPr>
          <w:color w:val="000000"/>
          <w:sz w:val="28"/>
          <w:szCs w:val="28"/>
          <w:lang w:eastAsia="en-US"/>
        </w:rPr>
        <w:t xml:space="preserve"> Баганского района </w:t>
      </w:r>
      <w:r w:rsidRPr="00F86B94">
        <w:rPr>
          <w:sz w:val="28"/>
          <w:szCs w:val="28"/>
          <w:lang w:eastAsia="en-US"/>
        </w:rPr>
        <w:t>Новосибирской области</w:t>
      </w:r>
      <w:r w:rsidRPr="00F86B94">
        <w:rPr>
          <w:color w:val="000000"/>
          <w:sz w:val="28"/>
          <w:szCs w:val="28"/>
          <w:lang w:eastAsia="en-US"/>
        </w:rPr>
        <w:t xml:space="preserve"> –</w:t>
      </w:r>
      <w:r w:rsidRPr="00F86B94">
        <w:rPr>
          <w:sz w:val="28"/>
          <w:szCs w:val="28"/>
          <w:lang w:eastAsia="en-US"/>
        </w:rPr>
        <w:t>пунктом 31 проекта решения</w:t>
      </w:r>
      <w:r w:rsidRPr="00F86B94">
        <w:rPr>
          <w:color w:val="000000"/>
          <w:sz w:val="28"/>
          <w:szCs w:val="28"/>
          <w:lang w:eastAsia="en-US"/>
        </w:rPr>
        <w:t>, приложением 15 проекта решения;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</w:t>
      </w:r>
      <w:r w:rsidRPr="00F86B94">
        <w:rPr>
          <w:sz w:val="28"/>
          <w:szCs w:val="28"/>
          <w:lang w:eastAsia="en-US"/>
        </w:rPr>
        <w:t> верхнего предела муниципального внутреннего долга Палецкого сельсовета Баганского района Новосибирской области по состоянию на 1 января 2017 года (и каждым годом планового периода), пунктом 32 проекта решения</w:t>
      </w:r>
      <w:r w:rsidRPr="00F86B94">
        <w:rPr>
          <w:color w:val="000000"/>
          <w:sz w:val="28"/>
          <w:szCs w:val="28"/>
          <w:lang w:eastAsia="en-US"/>
        </w:rPr>
        <w:t>;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 предельного объема муниципального долга</w:t>
      </w:r>
      <w:r w:rsidRPr="00F86B94">
        <w:rPr>
          <w:sz w:val="28"/>
          <w:szCs w:val="28"/>
          <w:lang w:eastAsia="en-US"/>
        </w:rPr>
        <w:t xml:space="preserve"> Палецкого сельсовета</w:t>
      </w:r>
      <w:r w:rsidRPr="00F86B94">
        <w:rPr>
          <w:color w:val="000000"/>
          <w:sz w:val="28"/>
          <w:szCs w:val="28"/>
          <w:lang w:eastAsia="en-US"/>
        </w:rPr>
        <w:t xml:space="preserve"> Баганского района </w:t>
      </w:r>
      <w:r w:rsidRPr="00F86B94">
        <w:rPr>
          <w:sz w:val="28"/>
          <w:szCs w:val="28"/>
          <w:lang w:eastAsia="en-US"/>
        </w:rPr>
        <w:t>Новосибирской области</w:t>
      </w:r>
      <w:r w:rsidRPr="00F86B94">
        <w:rPr>
          <w:color w:val="000000"/>
          <w:sz w:val="28"/>
          <w:szCs w:val="28"/>
          <w:lang w:eastAsia="en-US"/>
        </w:rPr>
        <w:t xml:space="preserve"> – </w:t>
      </w:r>
      <w:r w:rsidRPr="00F86B94">
        <w:rPr>
          <w:sz w:val="28"/>
          <w:szCs w:val="28"/>
          <w:lang w:eastAsia="en-US"/>
        </w:rPr>
        <w:t>пунктом 33 проекта решения</w:t>
      </w:r>
      <w:r w:rsidRPr="00F86B94">
        <w:rPr>
          <w:color w:val="000000"/>
          <w:sz w:val="28"/>
          <w:szCs w:val="28"/>
          <w:lang w:eastAsia="en-US"/>
        </w:rPr>
        <w:t>;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 предельного объема расходов на обслуживание муниципального долга</w:t>
      </w:r>
      <w:r w:rsidRPr="00F86B94">
        <w:rPr>
          <w:sz w:val="28"/>
          <w:szCs w:val="28"/>
          <w:lang w:eastAsia="en-US"/>
        </w:rPr>
        <w:t xml:space="preserve"> Палецкого сельсовета</w:t>
      </w:r>
      <w:r w:rsidRPr="00F86B94">
        <w:rPr>
          <w:color w:val="000000"/>
          <w:sz w:val="28"/>
          <w:szCs w:val="28"/>
          <w:lang w:eastAsia="en-US"/>
        </w:rPr>
        <w:t xml:space="preserve"> Баганского района </w:t>
      </w:r>
      <w:r w:rsidRPr="00F86B94">
        <w:rPr>
          <w:sz w:val="28"/>
          <w:szCs w:val="28"/>
          <w:lang w:eastAsia="en-US"/>
        </w:rPr>
        <w:t>Новосибирской области</w:t>
      </w:r>
      <w:r w:rsidRPr="00F86B94">
        <w:rPr>
          <w:color w:val="000000"/>
          <w:sz w:val="28"/>
          <w:szCs w:val="28"/>
          <w:lang w:eastAsia="en-US"/>
        </w:rPr>
        <w:t xml:space="preserve"> – </w:t>
      </w:r>
      <w:r w:rsidRPr="00F86B94">
        <w:rPr>
          <w:sz w:val="28"/>
          <w:szCs w:val="28"/>
          <w:lang w:eastAsia="en-US"/>
        </w:rPr>
        <w:t>пунктом 34 проекта решения</w:t>
      </w:r>
      <w:r w:rsidRPr="00F86B94">
        <w:rPr>
          <w:color w:val="000000"/>
          <w:sz w:val="28"/>
          <w:szCs w:val="28"/>
          <w:lang w:eastAsia="en-US"/>
        </w:rPr>
        <w:t>;</w:t>
      </w:r>
    </w:p>
    <w:p w:rsidR="007A5DB4" w:rsidRPr="00F86B94" w:rsidRDefault="007A5DB4" w:rsidP="00F86B9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пункте 23 проекта решения</w:t>
      </w:r>
      <w:r w:rsidRPr="00F86B94">
        <w:rPr>
          <w:color w:val="000000"/>
          <w:sz w:val="28"/>
          <w:szCs w:val="28"/>
          <w:lang w:eastAsia="en-US"/>
        </w:rPr>
        <w:t xml:space="preserve"> предлагается установить особенности использования остатков средств бюджета </w:t>
      </w:r>
      <w:r w:rsidRPr="00F86B94">
        <w:rPr>
          <w:sz w:val="28"/>
          <w:szCs w:val="28"/>
          <w:lang w:eastAsia="en-US"/>
        </w:rPr>
        <w:t>Палецкого сельсовета</w:t>
      </w:r>
      <w:r w:rsidRPr="00F86B94">
        <w:rPr>
          <w:color w:val="000000"/>
          <w:sz w:val="28"/>
          <w:szCs w:val="28"/>
          <w:lang w:eastAsia="en-US"/>
        </w:rPr>
        <w:t>, не использованных по состоянию на 1 января 2017 года.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пункте 24 проекта решения</w:t>
      </w:r>
      <w:r w:rsidRPr="00F86B94">
        <w:rPr>
          <w:color w:val="000000"/>
          <w:sz w:val="28"/>
          <w:szCs w:val="28"/>
          <w:lang w:eastAsia="en-US"/>
        </w:rPr>
        <w:t xml:space="preserve"> </w:t>
      </w:r>
      <w:r w:rsidRPr="00F86B94">
        <w:rPr>
          <w:sz w:val="28"/>
          <w:szCs w:val="28"/>
          <w:lang w:eastAsia="en-US"/>
        </w:rPr>
        <w:t>в соответствии с пунктом 8 статьи 217 Бюджетного кодекса установлены особенности исполнения бюджета Палецкого сельсовета, предусматривающие перечень оснований для внесения в 2017 году изменений в показатели сводной бюджетной росписи в ходе исполнения бюджета.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пункте 25 проекта решения предусмотрены поручения администрации Палецкого сельсовета Баганского района Новосибирской области.</w:t>
      </w:r>
    </w:p>
    <w:p w:rsidR="007A5DB4" w:rsidRPr="00F86B94" w:rsidRDefault="007A5DB4" w:rsidP="00F86B94">
      <w:pPr>
        <w:widowControl w:val="0"/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пункте 26 проекта решения</w:t>
      </w:r>
      <w:r w:rsidRPr="00F86B94">
        <w:rPr>
          <w:color w:val="000000"/>
          <w:sz w:val="28"/>
          <w:szCs w:val="28"/>
          <w:lang w:eastAsia="en-US"/>
        </w:rPr>
        <w:t xml:space="preserve"> </w:t>
      </w:r>
      <w:r w:rsidRPr="00F86B94">
        <w:rPr>
          <w:sz w:val="28"/>
          <w:szCs w:val="28"/>
          <w:lang w:eastAsia="en-US"/>
        </w:rPr>
        <w:t>предусмотрена дата вступления в силу решения.</w:t>
      </w:r>
    </w:p>
    <w:p w:rsidR="007A5DB4" w:rsidRDefault="007A5DB4" w:rsidP="00F86B94">
      <w:pPr>
        <w:widowControl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 xml:space="preserve"> </w:t>
      </w:r>
    </w:p>
    <w:p w:rsidR="007A5DB4" w:rsidRDefault="007A5DB4" w:rsidP="00F86B94">
      <w:pPr>
        <w:widowControl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7A5DB4" w:rsidRPr="00F86B94" w:rsidRDefault="007A5DB4" w:rsidP="00F86B94">
      <w:pPr>
        <w:widowControl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ДОХОДЫ БЮДЖЕТА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Расчет доходной части бюджета Палецкого сельсовета основан на показателях прогноза социально-экономического развития Палецкого сельсовета Баганского района Новосибирской области на 2017 год и на плановый период 2018 и 2019 годов, одобренных администрацией Палецкого сельсовета Баганского района Новосибирской области.</w:t>
      </w:r>
    </w:p>
    <w:p w:rsidR="007A5DB4" w:rsidRPr="00F86B94" w:rsidRDefault="007A5DB4" w:rsidP="00F86B94">
      <w:pPr>
        <w:pStyle w:val="21"/>
        <w:ind w:firstLine="709"/>
      </w:pPr>
      <w:r w:rsidRPr="00F86B94">
        <w:t>При расчете прогнозных назначений по доходам учтены установленные Законом Новосибирской области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 единые нормативы отчислений от налога на доходы физических лиц в бюджеты муниципальных районов в размере 20%. Для сбалансированности доходной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 15,93%, 11,69% и 12,03% на 2017-2019 годы соответственно.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Кроме того, при расчете прогноза доходов была учтена оценка поступлений в доходную часть бюджета Палецкого сельсовета Баганского района Новосибирской области в 2016 году.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результате, на 2017 год доходная часть бюджета Палецкого сельсовета Баганского района Новосибирской области рассчитана со снижением на 57% к ожидаемому поступлению 2016 года в сумме 11730658,00 рублей, на уровне ожидаемого исполнения 2016 года, на 2018 год – 1553000,00 рублей, или со снижением на 89% к прогнозу 2017 года, на 2019 год – 625100,00 рублей, или со снижением на 95% к прогнозу 2018 года.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На 2017 год налоговые и неналоговые доходы планируются на уровне ожидаемого исполнения 2016 года в сумме 4811100,00 рублей, на 2018 год – 4983700,00 рублей с увеличением 103,6% к прогнозу 2017 года, на 2019 год – 5041300,00 рублей с ростом 101,2% к прогнозу 2018 года.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Необходимо отметить, что по сравнению с ожидаемым поступлением за 2016 год структура налоговых доходов в 2017 - 2019 годах меняется незначительно и основными доходными источниками бюджета Палецкого сельсовета Баганского района Новосибирской области традиционно будут являться: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налог на доходы физических лиц;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единый сельскохозяйственный налог.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Вышеуказанные доходы составляют в совокупности в 2017-2019 годах 64,7%; 64,3% и 65,5% от суммы налоговых и неналоговых доходов бюджета соответственно по годам.</w:t>
      </w:r>
    </w:p>
    <w:p w:rsidR="007A5DB4" w:rsidRPr="00F86B94" w:rsidRDefault="007A5DB4" w:rsidP="00F86B94">
      <w:pPr>
        <w:spacing w:after="200" w:line="276" w:lineRule="auto"/>
        <w:ind w:firstLine="709"/>
        <w:rPr>
          <w:b/>
          <w:bCs/>
          <w:sz w:val="28"/>
          <w:szCs w:val="28"/>
          <w:lang w:eastAsia="en-US"/>
        </w:rPr>
      </w:pPr>
    </w:p>
    <w:p w:rsidR="007A5DB4" w:rsidRPr="00F86B94" w:rsidRDefault="007A5DB4" w:rsidP="00F86B9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Налог на доходы физических лиц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Налог на доходы физических лиц на 2017 год рассчитан</w:t>
      </w:r>
      <w:r w:rsidRPr="00F86B94">
        <w:rPr>
          <w:b/>
          <w:bCs/>
          <w:sz w:val="28"/>
          <w:szCs w:val="28"/>
          <w:lang w:eastAsia="en-US"/>
        </w:rPr>
        <w:t xml:space="preserve"> </w:t>
      </w:r>
      <w:r w:rsidRPr="00F86B94">
        <w:rPr>
          <w:sz w:val="28"/>
          <w:szCs w:val="28"/>
          <w:lang w:eastAsia="en-US"/>
        </w:rPr>
        <w:t>в сумме 916100,00 рублей, или 70,9% к оценке исполнения 2016 года. На 2018 год – в сумме 930700,00 рублей с ростом 101,6% к прогнозу 2017 года, на 2019 год – в сумме 945600,00 рублей, с ростом 101,6% к прогнозу 2018 года.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Расчет прогноза налога на доходы физических лиц, поступающего в бюджет Палецкого сельсовета, на 2017 – 2019 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зачисления, установленного бюджетным законодательством Российской Федерации. Кроме того, при прогнозе учтены установленные Законом Новосибирской области от 07.11.2011 № 132-ОЗ единые нормативы отчислений в бюджеты муниципальных образований Новосибирской области от налога на доходы физических лиц, а также дополнительные нормативы отчислений, устанавливаемые взамен дотации на выравнивание бюджетной обеспеченности.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Расчет прогноза по налогу на доходы физических лиц основан на динамике поступления данного налога в отчетном и текущем финансовых годах. При прогнозе поступления налога на 2017 год и плановый период 2018 – 2019 годов учтены планируемые темпы роста по показателю «Фонд заработной платы работников» на период 2017 – 2019 годов, представленному 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– экономического развития Новосибирской области на 2017 год и плановый период 2018 и 2019 годов. </w:t>
      </w:r>
    </w:p>
    <w:p w:rsidR="007A5DB4" w:rsidRPr="00F86B94" w:rsidRDefault="007A5DB4" w:rsidP="00F86B94">
      <w:pPr>
        <w:spacing w:after="200" w:line="276" w:lineRule="auto"/>
        <w:ind w:firstLine="720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Акцизы по подакцизным товарам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2015 году в соответствии с пунктом 3.1 статьи 58 Бюджетного кодекса установлена обязанность органов государственной власти субъектов Российской</w:t>
      </w:r>
      <w:r w:rsidRPr="00F86B94">
        <w:rPr>
          <w:sz w:val="28"/>
          <w:szCs w:val="28"/>
          <w:lang w:eastAsia="en-US"/>
        </w:rPr>
        <w:tab/>
        <w:t xml:space="preserve"> Федерации по установлению дифференцированных нормативов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двигателей. Расчет прогноза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произведен с утвержденными нормативами отчислений акцизов на нефтепродукты в бюджет субъекта Российской Федерации. Общая сумма налога в 2017 году составит 1298,2 тыс.рублей, в 2018 году – 1362,3 тыс.рублей, с ростом на 104,9%, в 2019 году – 1303,4 тыс.рублей, к уровню 2018 года 95.7 %.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Зачисление налога производится согласно дифференцированного норматива отчисления  в бюджет поселения 0,18173% на 2017-2019годы.</w:t>
      </w:r>
    </w:p>
    <w:p w:rsidR="007A5DB4" w:rsidRPr="00F86B94" w:rsidRDefault="007A5DB4" w:rsidP="00F86B94">
      <w:pPr>
        <w:spacing w:after="200" w:line="276" w:lineRule="auto"/>
        <w:ind w:firstLine="720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Единый сельскохозяйственный налог</w:t>
      </w:r>
    </w:p>
    <w:p w:rsidR="007A5DB4" w:rsidRPr="00F86B94" w:rsidRDefault="007A5DB4" w:rsidP="00F86B94">
      <w:pPr>
        <w:shd w:val="clear" w:color="auto" w:fill="FFFFFF"/>
        <w:spacing w:after="200" w:line="276" w:lineRule="auto"/>
        <w:ind w:right="10"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Прогноз поступления единого сельскохозяйственного налога в бюджет поселения на 2017 год составлен, исходя из прогноза валовой выручки от реализации сельскохозяйственной продукции на очередной финансовый год и плановый период, затрат на производство данной продукции и прогноза включения в затраты стоимости основных фондов в соответствии с главой 26.1. Налогового кодекса Российской Федерации.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Единый сельскохозяйственный налог рассчитан по конкретным сельскохозяйственным товаропроизводителям, зарегистрированным и осуществляющим хозяйственную деятельность на территории Палецкого сельсовета. Плательщиками единого сельскохозяйственного налога  числится  два сельскохозяйственных товаропроизводителей, имеющих  различные организационно-правовые формы собственности, это ЗАО «Лепокуровское» и АО «Палецкое-Агро»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Налоговой базой для определения размера налога является денежное выражение доходов, уменьшенных на величину расходов предприятий сельского хозяйства, ставка налога составляет 6 процентов. Прогноз поступления единого сельскохозяйственного налога в бюджет поселения составит в 2017 году- 2198.9 тыс.рублей</w:t>
      </w:r>
      <w:r w:rsidRPr="00F86B94">
        <w:rPr>
          <w:sz w:val="28"/>
          <w:szCs w:val="28"/>
          <w:shd w:val="clear" w:color="auto" w:fill="FFFFFF"/>
          <w:lang w:eastAsia="en-US"/>
        </w:rPr>
        <w:t>.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Зачисление единого сельскохозяйственного налога в бюджет поселения – 50%.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b/>
          <w:bCs/>
          <w:sz w:val="28"/>
          <w:szCs w:val="28"/>
          <w:highlight w:val="yellow"/>
          <w:lang w:eastAsia="en-US"/>
        </w:rPr>
      </w:pPr>
      <w:r w:rsidRPr="00F86B94">
        <w:rPr>
          <w:sz w:val="28"/>
          <w:szCs w:val="28"/>
          <w:lang w:eastAsia="en-US"/>
        </w:rPr>
        <w:t>Поступления единого сельскохозяйственного налога в бюджет поселения  прогнозируются на 2018 год в сумме 2275.9 тыс.рублей и на 2019 год -2355.5 тыс.рублей.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</w:p>
    <w:p w:rsidR="007A5DB4" w:rsidRPr="00F86B94" w:rsidRDefault="007A5DB4" w:rsidP="00F86B9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Государственная пошлина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Поступления государственной пошлины в доход бюджета Палецкого сельсовета запланированы на 2017 год в сумме 1000,00 рублей, на 2018 год – 1000,00 рублей, на 2019 год – 1 000,00 рублей.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Прогноз государственной пошлины на 2017 год и плановый период 2018 и 2019 годов рассчитан по оценке главного администратора доходов исходя из количества заявителей и ставок сборов.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 государственная пошлина по делам, рассматриваемым в судах общей юрисдикции, мировыми судьями (за исключением Верховного Суда Российской Федерации);</w:t>
      </w:r>
    </w:p>
    <w:p w:rsidR="007A5DB4" w:rsidRPr="00F86B94" w:rsidRDefault="007A5DB4" w:rsidP="00F86B94">
      <w:pPr>
        <w:spacing w:after="200"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7A5DB4" w:rsidRPr="00F86B94" w:rsidRDefault="007A5DB4" w:rsidP="00F86B9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Неналоговые доходы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Поступления неналоговых доходов в  бюджет Палецкого сельсовета планируются по расчетам, представленным главными администраторами указанных доходов, на 2017 год в общей сумме 129300,00 рублей, на 2018 год – 138 300,00 рублей (темп роста к прогнозу на 2017 год 107,0%) на 2019 год – 147800,00 рублей (темп роста к прогнозу на 2018 год 106,9%).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В составе неналоговых доходов предусмотрено поступление следующих доходных источников: 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1.  Доходы от сдачи в аренду имущества, находящегося в оперативном управлении</w:t>
      </w:r>
      <w:r w:rsidRPr="00F86B94">
        <w:rPr>
          <w:sz w:val="28"/>
          <w:szCs w:val="28"/>
          <w:lang w:eastAsia="en-US"/>
        </w:rPr>
        <w:t xml:space="preserve"> на 2017 год составляет 47300,00 рублей, на 2018 год – 49200,00 рублей, на 2019 год – 51 200,00 рублей.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2. Доходов от оказания платных услуг (работ) и компенсации затрат государства</w:t>
      </w:r>
      <w:r w:rsidRPr="00F86B94">
        <w:rPr>
          <w:sz w:val="28"/>
          <w:szCs w:val="28"/>
          <w:lang w:eastAsia="en-US"/>
        </w:rPr>
        <w:t xml:space="preserve"> в сумме на 2017 год – 80000,00 рублей, на 2018 год – 87100,00 рублей (темп роста к прогнозу на 2017 год 108,9%), на 2019 год – 94600,00 рублей (темп роста к прогнозу на 2018 год 108,6%).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Доходы от оказания платных услуг (работ) запланированы на 2017 год в сумме 80000,00 рублей, при этом основная сумма поступлений запланирована по таким видам платных услуг как: услуги дискотек, услуги трактора.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3. Штрафов, санкций, возмещений ущерба</w:t>
      </w:r>
      <w:r w:rsidRPr="00F86B94">
        <w:rPr>
          <w:sz w:val="28"/>
          <w:szCs w:val="28"/>
          <w:lang w:eastAsia="en-US"/>
        </w:rPr>
        <w:t xml:space="preserve"> в сумме на 2017 год – 2000,00 рублей, на 2018 год – 2000,00 рублей , на 2019 год – 2000,00 рублей .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Расчет произведен с учетом размеров штрафных санкций, определенных Кодексом об административных правонарушениях Российской Федерации, ожидаемого количества лиц, привлекаемых к административной ответственности, и количества постановлений о наложении административных штрафов.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соответствии с изменениями, внесенными в Кодекс Российской Федерации об административных правонарушениях (Федеральный закон от 22.12.2014 № 437-ФЗ), с 01.01.2016 в случае уплаты административного штрафа в срок не позднее двадцати дней со дня вынесения постановления о его наложении, данный штраф может быть уплачен в размере половины суммы наложенного административного штрафа.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7A5DB4" w:rsidRPr="00F86B94" w:rsidRDefault="007A5DB4" w:rsidP="00F86B9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Безвозмездные поступления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Прогноз безвозмездных поступлений на 2017 год рассчитан в соответствии с проектом закона Новосибирской области «Об областном бюджете Новосибирской области на 2017 год и плановый период 2018 и 2019 годов».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Общий объем безвозмездных поступлений в бюджет Палецкого сельсовета Баганского района Новосибирской области в 2017 году составит 9320849,96 рублей.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Безвозмездные поступления будут скорректированы после утверждения параметров областного бюджета на 2017 год, государственных программ, выхода нормативных правовых актов Правительства Новосибирской области, министерств и ведомств по мере доведения до муниципальных образований распределения целевых средств.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Дотация</w:t>
      </w:r>
      <w:r w:rsidRPr="00F86B94">
        <w:rPr>
          <w:sz w:val="28"/>
          <w:szCs w:val="28"/>
          <w:lang w:eastAsia="en-US"/>
        </w:rPr>
        <w:t xml:space="preserve"> бюджету Палецкого сельсовета запланирована в сумме 6122300,00 рублей на 2017 год, в 2018г.-3396700,00 рублей, в 2019г. – 2714000,00 рублей.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Субсидии</w:t>
      </w:r>
      <w:r w:rsidRPr="00F86B94">
        <w:rPr>
          <w:sz w:val="28"/>
          <w:szCs w:val="28"/>
          <w:lang w:eastAsia="en-US"/>
        </w:rPr>
        <w:t xml:space="preserve"> в сумме 3000000,00 рублей на 2017 год, в 2018г.-4000000,00 рублей, в 2019г. – 4000000,00 рублей в том числе: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-на реализацию мероприятий ГП НСО «Развитие автомобильных дорог» на 2017 год в сумме 3000000,00 рублей, на 2018г-4000000,00 рублей, 2019г- 4000 000,00 рублей;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Субвенции</w:t>
      </w:r>
      <w:r w:rsidRPr="00F86B94">
        <w:rPr>
          <w:sz w:val="28"/>
          <w:szCs w:val="28"/>
          <w:lang w:eastAsia="en-US"/>
        </w:rPr>
        <w:t xml:space="preserve"> в сумме 198549,96 рублей на 2017 год, в 2018г.- 198549,96 рублей, в 2019г. – 198549,96 рублей в том числе: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-на осуществление первичного воинского учета на территориях, где отсутствуют военные комиссариаты в сумме 198549,96 рублей на 2017-2019годы; 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Иные межбюджетные трансферты</w:t>
      </w:r>
      <w:r w:rsidRPr="00F86B94">
        <w:rPr>
          <w:sz w:val="28"/>
          <w:szCs w:val="28"/>
          <w:lang w:eastAsia="en-US"/>
        </w:rPr>
        <w:t xml:space="preserve"> 1586700,00 рублей на 2017 год, в том числе: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-на ревизионную комиссию в сумме 20800,00 рублей на 2017 год;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-на осуществление внутреннего контроля в сумме 13900,00 рублей на 2017 год;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-на передачу полномочий по культуре в сумме 1552000,00 рублей на 2017 год;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 xml:space="preserve">       </w:t>
      </w:r>
    </w:p>
    <w:p w:rsidR="007A5DB4" w:rsidRPr="00F86B94" w:rsidRDefault="007A5DB4" w:rsidP="00F86B94">
      <w:pPr>
        <w:spacing w:after="200"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РАСХОДЫ БЮДЖЕТА</w:t>
      </w:r>
    </w:p>
    <w:p w:rsidR="007A5DB4" w:rsidRPr="00F86B94" w:rsidRDefault="007A5DB4" w:rsidP="00F86B94">
      <w:pPr>
        <w:pStyle w:val="BodyTextFirstIndent2"/>
        <w:widowControl w:val="0"/>
        <w:spacing w:after="0"/>
        <w:ind w:left="0" w:firstLine="0"/>
        <w:jc w:val="both"/>
        <w:outlineLvl w:val="0"/>
        <w:rPr>
          <w:b/>
          <w:bCs/>
          <w:sz w:val="28"/>
          <w:szCs w:val="28"/>
        </w:rPr>
      </w:pPr>
    </w:p>
    <w:p w:rsidR="007A5DB4" w:rsidRPr="003235CA" w:rsidRDefault="007A5DB4" w:rsidP="00F86B94">
      <w:pPr>
        <w:pStyle w:val="BodyTextFirstIndent2"/>
        <w:widowControl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35CA">
        <w:rPr>
          <w:rFonts w:ascii="Times New Roman" w:hAnsi="Times New Roman" w:cs="Times New Roman"/>
          <w:sz w:val="28"/>
          <w:szCs w:val="28"/>
        </w:rPr>
        <w:t>В представленном проекте решения расходы бюджета Палецкого сельсовета</w:t>
      </w:r>
      <w:r w:rsidRPr="00323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5CA">
        <w:rPr>
          <w:rFonts w:ascii="Times New Roman" w:hAnsi="Times New Roman" w:cs="Times New Roman"/>
          <w:sz w:val="28"/>
          <w:szCs w:val="28"/>
        </w:rPr>
        <w:t>на 2017 год планируются в сумме 14131949,96 рублей, на 2018 год – в сумме 12578949,96 рублей, на 2019 год – в сумме 11953849,96 рублей.</w:t>
      </w:r>
    </w:p>
    <w:p w:rsidR="007A5DB4" w:rsidRPr="00F86B94" w:rsidRDefault="007A5DB4" w:rsidP="00F86B94">
      <w:pPr>
        <w:pStyle w:val="NormalWeb"/>
        <w:jc w:val="right"/>
        <w:rPr>
          <w:sz w:val="28"/>
          <w:szCs w:val="28"/>
        </w:rPr>
      </w:pPr>
      <w:r w:rsidRPr="00F86B94">
        <w:rPr>
          <w:sz w:val="28"/>
          <w:szCs w:val="28"/>
        </w:rPr>
        <w:t>рублей</w:t>
      </w:r>
    </w:p>
    <w:tbl>
      <w:tblPr>
        <w:tblW w:w="9796" w:type="dxa"/>
        <w:tblInd w:w="-106" w:type="dxa"/>
        <w:tblLayout w:type="fixed"/>
        <w:tblLook w:val="0000"/>
      </w:tblPr>
      <w:tblGrid>
        <w:gridCol w:w="2283"/>
        <w:gridCol w:w="1276"/>
        <w:gridCol w:w="1276"/>
        <w:gridCol w:w="1276"/>
        <w:gridCol w:w="1417"/>
        <w:gridCol w:w="851"/>
        <w:gridCol w:w="708"/>
        <w:gridCol w:w="709"/>
      </w:tblGrid>
      <w:tr w:rsidR="007A5DB4" w:rsidRPr="00F86B94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План 2016г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План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План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План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% исп. 2017к 2016г.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% исп. 2018г.к 2017г.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% исп. 2019г.к 2018г.</w:t>
            </w:r>
          </w:p>
        </w:tc>
      </w:tr>
      <w:tr w:rsidR="007A5DB4" w:rsidRPr="00F86B94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Общегосударственые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3927771.81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2767285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2502985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2502985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90,4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A5DB4" w:rsidRPr="00F86B94">
        <w:trPr>
          <w:trHeight w:val="3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176520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198549,96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198549,96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198549,96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A5DB4" w:rsidRPr="00F86B94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A5DB4" w:rsidRPr="00F86B94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12965288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7892205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8585642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8585642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A5DB4" w:rsidRPr="00F86B94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839042.97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149500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A5DB4" w:rsidRPr="00F86B94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6496550.07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2642900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1291773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666673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51,6</w:t>
            </w:r>
          </w:p>
        </w:tc>
      </w:tr>
      <w:tr w:rsidR="007A5DB4" w:rsidRPr="00F86B94">
        <w:trPr>
          <w:trHeight w:val="3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A5DB4" w:rsidRPr="00F86B94">
        <w:trPr>
          <w:trHeight w:val="4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10510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338100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3216,9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F86B9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A5DB4" w:rsidRPr="00F86B94">
        <w:trPr>
          <w:trHeight w:val="4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24555682.85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14131949,96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12578949,96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11953849,96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DB4" w:rsidRPr="00F86B94" w:rsidRDefault="007A5DB4" w:rsidP="008C7A7E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F86B94">
              <w:rPr>
                <w:b/>
                <w:bCs/>
                <w:sz w:val="28"/>
                <w:szCs w:val="28"/>
                <w:lang w:eastAsia="en-US"/>
              </w:rPr>
              <w:t>95</w:t>
            </w:r>
          </w:p>
        </w:tc>
      </w:tr>
    </w:tbl>
    <w:p w:rsidR="007A5DB4" w:rsidRPr="00F86B94" w:rsidRDefault="007A5DB4" w:rsidP="00F86B94">
      <w:pPr>
        <w:tabs>
          <w:tab w:val="left" w:pos="1080"/>
        </w:tabs>
        <w:spacing w:after="200" w:line="276" w:lineRule="auto"/>
        <w:jc w:val="both"/>
        <w:rPr>
          <w:spacing w:val="-4"/>
          <w:sz w:val="28"/>
          <w:szCs w:val="28"/>
          <w:lang w:eastAsia="en-US"/>
        </w:rPr>
      </w:pPr>
      <w:r w:rsidRPr="00F86B94">
        <w:rPr>
          <w:spacing w:val="-4"/>
          <w:sz w:val="28"/>
          <w:szCs w:val="28"/>
          <w:lang w:eastAsia="en-US"/>
        </w:rPr>
        <w:tab/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jc w:val="both"/>
        <w:rPr>
          <w:sz w:val="28"/>
          <w:szCs w:val="28"/>
          <w:lang w:eastAsia="en-US"/>
        </w:rPr>
      </w:pPr>
      <w:r w:rsidRPr="00F86B94">
        <w:rPr>
          <w:spacing w:val="-4"/>
          <w:sz w:val="28"/>
          <w:szCs w:val="28"/>
          <w:lang w:eastAsia="en-US"/>
        </w:rPr>
        <w:tab/>
      </w:r>
      <w:r w:rsidRPr="00F86B94">
        <w:rPr>
          <w:sz w:val="28"/>
          <w:szCs w:val="28"/>
          <w:lang w:eastAsia="en-US"/>
        </w:rPr>
        <w:t>Основная доля расходов приходится на бюджетные ассигнования, направляемые: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 в 2017 году: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национальную экономику -55,8% от общей суммы расходов;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- на культуру – 18,7 % от общей суммы расходов; 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общегосударственные вопросы – 19,6 % от общей суммы расходов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социальную политику – 1,0% от общей суммы расходов;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физическую культуру и спорт – 2,4% от общей суммы расходов.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в 2018 году: 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национальную экономику -68,3% от общей суммы расходов;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- на культуру – 10,3 % от общей суммы расходов; 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общегосударственные вопросы – 19,9 % от общей суммы расходов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в 2019 году: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национальную экономику -71,8% от общей суммы расходов;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- на культуру – 5,6 % от общей суммы расходов; </w:t>
      </w:r>
    </w:p>
    <w:p w:rsidR="007A5DB4" w:rsidRPr="00F86B94" w:rsidRDefault="007A5DB4" w:rsidP="00F86B94">
      <w:pPr>
        <w:tabs>
          <w:tab w:val="left" w:pos="1080"/>
        </w:tabs>
        <w:spacing w:after="200" w:line="276" w:lineRule="auto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на общегосударственные вопросы – 20,9 % от общей суммы расходов</w:t>
      </w:r>
    </w:p>
    <w:p w:rsidR="007A5DB4" w:rsidRPr="00F86B94" w:rsidRDefault="007A5DB4" w:rsidP="00F86B94">
      <w:pPr>
        <w:pStyle w:val="NormalWeb"/>
        <w:ind w:firstLine="450"/>
        <w:jc w:val="both"/>
        <w:rPr>
          <w:sz w:val="28"/>
          <w:szCs w:val="28"/>
        </w:rPr>
      </w:pPr>
      <w:r w:rsidRPr="00F86B94">
        <w:rPr>
          <w:sz w:val="28"/>
          <w:szCs w:val="28"/>
        </w:rPr>
        <w:t xml:space="preserve">Наибольший удельный вес занимают следующие отрасли: культура, социальная политика, национальная экономика.                                 </w:t>
      </w:r>
    </w:p>
    <w:p w:rsidR="007A5DB4" w:rsidRPr="00F86B94" w:rsidRDefault="007A5DB4" w:rsidP="00F86B94">
      <w:pPr>
        <w:spacing w:after="200" w:line="276" w:lineRule="auto"/>
        <w:ind w:firstLine="36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                                      </w:t>
      </w:r>
    </w:p>
    <w:p w:rsidR="007A5DB4" w:rsidRPr="00D0160D" w:rsidRDefault="007A5DB4" w:rsidP="00F86B94">
      <w:pPr>
        <w:pStyle w:val="BodyTextIndent3"/>
        <w:spacing w:after="0"/>
        <w:ind w:left="0" w:firstLine="45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D0160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Общегосударственные вопросы</w:t>
      </w:r>
    </w:p>
    <w:p w:rsidR="007A5DB4" w:rsidRPr="003235CA" w:rsidRDefault="007A5DB4" w:rsidP="00F86B94">
      <w:pPr>
        <w:pStyle w:val="BodyTextIndent3"/>
        <w:spacing w:after="0"/>
        <w:ind w:left="0" w:firstLine="45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35CA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предусмотренных </w:t>
      </w:r>
      <w:r w:rsidRPr="003235C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Палецкого сельсовета Баганского района Новосибирской области </w:t>
      </w:r>
      <w:r w:rsidRPr="003235CA">
        <w:rPr>
          <w:rFonts w:ascii="Times New Roman" w:hAnsi="Times New Roman" w:cs="Times New Roman"/>
          <w:sz w:val="28"/>
          <w:szCs w:val="28"/>
        </w:rPr>
        <w:t>на 2017 год – 2767285,00 рублей, в 2016 году 3927771.81 рублей, отклонение 2374513,19 рублей, на 2018 год – 2502985,00 рублей ,на 2019 год – 2502985,00 рублей.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Бюджетные ассигнования бюджета Палецкого сельсовета, предусмотренные в проекте бюджета паселения «О бюджете Палецкого сельсовета Баганского района Новосибирской области на 2017 год и плановый период 2018 и 2019 годов» позволяет обеспечить: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- материально-техническое и финансовое обеспечение деятельности </w:t>
      </w:r>
      <w:r w:rsidRPr="00F86B94">
        <w:rPr>
          <w:snapToGrid w:val="0"/>
          <w:sz w:val="28"/>
          <w:szCs w:val="28"/>
          <w:lang w:eastAsia="en-US"/>
        </w:rPr>
        <w:t xml:space="preserve">главы </w:t>
      </w:r>
      <w:r w:rsidRPr="00F86B94">
        <w:rPr>
          <w:sz w:val="28"/>
          <w:szCs w:val="28"/>
          <w:lang w:eastAsia="en-US"/>
        </w:rPr>
        <w:t>Палецкого сельсовета</w:t>
      </w:r>
      <w:r w:rsidRPr="00F86B94">
        <w:rPr>
          <w:snapToGrid w:val="0"/>
          <w:sz w:val="28"/>
          <w:szCs w:val="28"/>
          <w:lang w:eastAsia="en-US"/>
        </w:rPr>
        <w:t xml:space="preserve"> Баганского района Новосибирской области</w:t>
      </w:r>
      <w:r w:rsidRPr="00F86B94">
        <w:rPr>
          <w:sz w:val="28"/>
          <w:szCs w:val="28"/>
          <w:lang w:eastAsia="en-US"/>
        </w:rPr>
        <w:t>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- служебными помещениями </w:t>
      </w:r>
      <w:r w:rsidRPr="00F86B94">
        <w:rPr>
          <w:snapToGrid w:val="0"/>
          <w:sz w:val="28"/>
          <w:szCs w:val="28"/>
          <w:lang w:eastAsia="en-US"/>
        </w:rPr>
        <w:t xml:space="preserve">администрацию </w:t>
      </w:r>
      <w:r w:rsidRPr="00F86B94">
        <w:rPr>
          <w:sz w:val="28"/>
          <w:szCs w:val="28"/>
          <w:lang w:eastAsia="en-US"/>
        </w:rPr>
        <w:t>Палецкого сельсовета</w:t>
      </w:r>
      <w:r w:rsidRPr="00F86B94">
        <w:rPr>
          <w:snapToGrid w:val="0"/>
          <w:sz w:val="28"/>
          <w:szCs w:val="28"/>
          <w:lang w:eastAsia="en-US"/>
        </w:rPr>
        <w:t xml:space="preserve"> Баганского района Новосибирской области</w:t>
      </w:r>
      <w:r w:rsidRPr="00F86B94">
        <w:rPr>
          <w:sz w:val="28"/>
          <w:szCs w:val="28"/>
          <w:lang w:eastAsia="en-US"/>
        </w:rPr>
        <w:t>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эксплуатационно-технического обслуживания объектов и служебных помещений, предоставляемых лицам и муниципальным органам, обеспечение деятельности которых возложено на администрацию, а также содержание указанных объектов и помещений, прилегающей территории в надлежащем состоянии;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участие администрации в обеспечении деятельности общественных организаций;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материально-техническое  обеспечение мероприятий, проводимых администрацией Палецкого сельсовета Баганского района;</w:t>
      </w:r>
    </w:p>
    <w:p w:rsidR="007A5DB4" w:rsidRPr="00F86B94" w:rsidRDefault="007A5DB4" w:rsidP="00F86B94">
      <w:pPr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 повышение квалификации муниципальных служащих в целях обеспечения эффективности работы аппарата  администрации Палецкого сельсовета Баганского района;</w:t>
      </w:r>
    </w:p>
    <w:p w:rsidR="007A5DB4" w:rsidRPr="00F86B94" w:rsidRDefault="007A5DB4" w:rsidP="00F86B94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03.06.2013 №247-п «О внесении изменений в постановление администрации Новосибирской области от 28.12.2007 года №206-па»</w:t>
      </w:r>
    </w:p>
    <w:p w:rsidR="007A5DB4" w:rsidRPr="003235CA" w:rsidRDefault="007A5DB4" w:rsidP="00F86B94">
      <w:pPr>
        <w:pStyle w:val="BodyText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5CA">
        <w:rPr>
          <w:rFonts w:ascii="Times New Roman" w:hAnsi="Times New Roman" w:cs="Times New Roman"/>
          <w:sz w:val="28"/>
          <w:szCs w:val="28"/>
        </w:rPr>
        <w:t xml:space="preserve">Резервный фонд бюджета Палецкого сельсовета предусмотрен на 2017 год в сумме 20000,00 рублей, что не превышает предельное значение данного фонда, определенное ст.81 Бюджетного кодекса РФ (не более 3% от общего объема расходов).   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По подразделу 0113 «Другие общегосударственные вопросы» предусмотрены расходы на 2017 год в общей сумме 4500,00 рублей.</w:t>
      </w:r>
    </w:p>
    <w:p w:rsidR="007A5DB4" w:rsidRPr="00F86B94" w:rsidRDefault="007A5DB4" w:rsidP="00F86B94">
      <w:pPr>
        <w:spacing w:after="200"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>Национальная оборона</w:t>
      </w:r>
    </w:p>
    <w:p w:rsidR="007A5DB4" w:rsidRPr="00F86B94" w:rsidRDefault="007A5DB4" w:rsidP="00F86B94">
      <w:pPr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По данному разделу предусматривается передача субвенций муниципальным поселениям района на осуществление первичного воинского учета на территориях, где отсутствуют военные комиссариаты за счет средств федерального бюджета на 2017-2019 годы в сумме 595649.88 рублей.</w:t>
      </w:r>
      <w:r w:rsidRPr="00F86B94">
        <w:rPr>
          <w:sz w:val="28"/>
          <w:szCs w:val="28"/>
          <w:lang w:eastAsia="en-US"/>
        </w:rPr>
        <w:tab/>
      </w:r>
      <w:r w:rsidRPr="00F86B94">
        <w:rPr>
          <w:sz w:val="28"/>
          <w:szCs w:val="28"/>
          <w:lang w:eastAsia="en-US"/>
        </w:rPr>
        <w:tab/>
      </w:r>
      <w:r w:rsidRPr="00F86B94">
        <w:rPr>
          <w:sz w:val="28"/>
          <w:szCs w:val="28"/>
          <w:lang w:eastAsia="en-US"/>
        </w:rPr>
        <w:tab/>
      </w:r>
      <w:r w:rsidRPr="00F86B94">
        <w:rPr>
          <w:sz w:val="28"/>
          <w:szCs w:val="28"/>
          <w:lang w:eastAsia="en-US"/>
        </w:rPr>
        <w:tab/>
      </w:r>
      <w:r w:rsidRPr="00F86B94">
        <w:rPr>
          <w:sz w:val="28"/>
          <w:szCs w:val="28"/>
          <w:lang w:eastAsia="en-US"/>
        </w:rPr>
        <w:tab/>
      </w:r>
      <w:r w:rsidRPr="00F86B94">
        <w:rPr>
          <w:sz w:val="28"/>
          <w:szCs w:val="28"/>
          <w:lang w:eastAsia="en-US"/>
        </w:rPr>
        <w:tab/>
      </w:r>
    </w:p>
    <w:p w:rsidR="007A5DB4" w:rsidRPr="00F86B94" w:rsidRDefault="007A5DB4" w:rsidP="00F86B9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sz w:val="28"/>
          <w:szCs w:val="28"/>
          <w:lang w:eastAsia="en-US"/>
        </w:rPr>
        <w:t xml:space="preserve">Национальная экономика </w:t>
      </w:r>
    </w:p>
    <w:p w:rsidR="007A5DB4" w:rsidRPr="003235CA" w:rsidRDefault="007A5DB4" w:rsidP="00F86B94">
      <w:pPr>
        <w:pStyle w:val="BodyTextIndent"/>
        <w:spacing w:after="0"/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86B94">
        <w:rPr>
          <w:sz w:val="28"/>
          <w:szCs w:val="28"/>
        </w:rPr>
        <w:tab/>
      </w:r>
      <w:r w:rsidRPr="00F86B94">
        <w:rPr>
          <w:sz w:val="28"/>
          <w:szCs w:val="28"/>
        </w:rPr>
        <w:tab/>
      </w:r>
      <w:r w:rsidRPr="00F86B94">
        <w:rPr>
          <w:sz w:val="28"/>
          <w:szCs w:val="28"/>
        </w:rPr>
        <w:tab/>
      </w:r>
      <w:r w:rsidRPr="003235CA">
        <w:rPr>
          <w:rFonts w:ascii="Times New Roman" w:hAnsi="Times New Roman" w:cs="Times New Roman"/>
          <w:sz w:val="28"/>
          <w:szCs w:val="28"/>
        </w:rPr>
        <w:t xml:space="preserve">В составе расходов бюджета по разделу предусмотрены средства на реализацию муниципальных программ: </w:t>
      </w:r>
    </w:p>
    <w:p w:rsidR="007A5DB4" w:rsidRPr="00F86B94" w:rsidRDefault="007A5DB4" w:rsidP="00F86B94">
      <w:pPr>
        <w:spacing w:after="200" w:line="276" w:lineRule="auto"/>
        <w:ind w:left="-180" w:firstLine="824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-муниципальная программа «Развитие автомобильных дорог местного значения Палецкого сельсовета Баганского района в 2015-2018 годах» за счет средств областного бюджета: на 2017 год -4298205,00 рублей, на 2018 год- 5303300,00 рублей, на 2019 год -5303300,00 рублей, передача бюджетных ассигнований муниципальным поселениям;</w:t>
      </w:r>
    </w:p>
    <w:p w:rsidR="007A5DB4" w:rsidRPr="00F86B94" w:rsidRDefault="007A5DB4" w:rsidP="00F86B94">
      <w:pPr>
        <w:spacing w:after="200" w:line="276" w:lineRule="auto"/>
        <w:ind w:left="-180" w:firstLine="824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-на другие вопросы в области национальной экономики на 2017 год -3594000,00 рублей ,на 2018 год – 3282342,00рублей, на 2019год -3282342,00рублей.</w:t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ab/>
      </w:r>
    </w:p>
    <w:p w:rsidR="007A5DB4" w:rsidRPr="00F86B94" w:rsidRDefault="007A5DB4" w:rsidP="00F86B9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86B94">
        <w:rPr>
          <w:b/>
          <w:bCs/>
          <w:i/>
          <w:iCs/>
          <w:sz w:val="28"/>
          <w:szCs w:val="28"/>
          <w:lang w:eastAsia="en-US"/>
        </w:rPr>
        <w:tab/>
      </w:r>
      <w:r w:rsidRPr="00F86B94">
        <w:rPr>
          <w:b/>
          <w:bCs/>
          <w:sz w:val="28"/>
          <w:szCs w:val="28"/>
          <w:lang w:eastAsia="en-US"/>
        </w:rPr>
        <w:t>Жилищно-коммунальное хозяйство</w:t>
      </w:r>
    </w:p>
    <w:p w:rsidR="007A5DB4" w:rsidRPr="003235CA" w:rsidRDefault="007A5DB4" w:rsidP="00F86B94">
      <w:pPr>
        <w:pStyle w:val="BodyTextIndent3"/>
        <w:spacing w:after="0"/>
        <w:ind w:left="0" w:firstLine="45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35CA">
        <w:rPr>
          <w:rFonts w:ascii="Times New Roman" w:hAnsi="Times New Roman" w:cs="Times New Roman"/>
          <w:sz w:val="28"/>
          <w:szCs w:val="28"/>
        </w:rPr>
        <w:t>Расходы бюджета Палецкого сельсовета по данному разделу составили на 2017 год – 149500,00 рублей, на 2018-2019 годы расходы не планируются, в связи с отсутствием финансов в бюджете.</w:t>
      </w:r>
    </w:p>
    <w:p w:rsidR="007A5DB4" w:rsidRPr="00F86B94" w:rsidRDefault="007A5DB4" w:rsidP="00F86B94">
      <w:pPr>
        <w:pStyle w:val="NormalWeb"/>
        <w:jc w:val="center"/>
        <w:rPr>
          <w:b/>
          <w:bCs/>
          <w:sz w:val="28"/>
          <w:szCs w:val="28"/>
        </w:rPr>
      </w:pPr>
      <w:r w:rsidRPr="00F86B94">
        <w:rPr>
          <w:b/>
          <w:bCs/>
          <w:sz w:val="28"/>
          <w:szCs w:val="28"/>
        </w:rPr>
        <w:t>Культура и кинематография</w:t>
      </w:r>
    </w:p>
    <w:p w:rsidR="007A5DB4" w:rsidRPr="00F86B94" w:rsidRDefault="007A5DB4" w:rsidP="00F86B94">
      <w:pPr>
        <w:pStyle w:val="NormalWeb"/>
        <w:ind w:firstLine="708"/>
        <w:jc w:val="both"/>
        <w:rPr>
          <w:sz w:val="28"/>
          <w:szCs w:val="28"/>
        </w:rPr>
      </w:pPr>
      <w:r w:rsidRPr="00F86B94">
        <w:rPr>
          <w:sz w:val="28"/>
          <w:szCs w:val="28"/>
        </w:rPr>
        <w:t xml:space="preserve">В рамках муниципальной программы «Развитие культуры на территории Палецкого сельсовета на 2017-2019годы» общая сумма расходов в 2017 году составит 2642900,00 рублей ,в 2018 году-1291773,00 рублей, в 2019 году-666673,00 рублей.  </w:t>
      </w:r>
    </w:p>
    <w:p w:rsidR="007A5DB4" w:rsidRPr="00F86B94" w:rsidRDefault="007A5DB4" w:rsidP="00F86B9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bookmarkStart w:id="4" w:name="Eioiaa_OaeaaeaIa_aou"/>
      <w:bookmarkEnd w:id="4"/>
      <w:r w:rsidRPr="00F86B94">
        <w:rPr>
          <w:color w:val="000000"/>
          <w:sz w:val="28"/>
          <w:szCs w:val="28"/>
          <w:lang w:eastAsia="en-US"/>
        </w:rPr>
        <w:tab/>
        <w:t>В планируемом периоде по разделу не предусмотрено принятие новых расходных обязательств.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Деятельность учреждений культуры</w:t>
      </w:r>
      <w:r w:rsidRPr="00F86B94">
        <w:rPr>
          <w:sz w:val="28"/>
          <w:szCs w:val="28"/>
          <w:lang w:eastAsia="en-US"/>
        </w:rPr>
        <w:t xml:space="preserve"> Палецкого сельсовета</w:t>
      </w:r>
      <w:r w:rsidRPr="00F86B94">
        <w:rPr>
          <w:color w:val="000000"/>
          <w:sz w:val="28"/>
          <w:szCs w:val="28"/>
          <w:lang w:eastAsia="en-US"/>
        </w:rPr>
        <w:t xml:space="preserve"> Баганского района Новосибирской области в 2017-2019 годах будет направлена в соответствии с планом социально-экономического развития </w:t>
      </w:r>
      <w:r w:rsidRPr="00F86B94">
        <w:rPr>
          <w:sz w:val="28"/>
          <w:szCs w:val="28"/>
          <w:lang w:eastAsia="en-US"/>
        </w:rPr>
        <w:t xml:space="preserve">Палецкого сельсовета </w:t>
      </w:r>
      <w:r w:rsidRPr="00F86B94">
        <w:rPr>
          <w:color w:val="000000"/>
          <w:sz w:val="28"/>
          <w:szCs w:val="28"/>
          <w:lang w:eastAsia="en-US"/>
        </w:rPr>
        <w:t>Баганского района Новосибирской области, на выполнение Указов Президента Российской Федерации, реализуемыми программами, на достижение следующих результатов: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 создание условий для участия граждан в культурной жизни и реализации их творческого потенциала;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 xml:space="preserve">- создание условий для повышения доступности культурных благ, разнообразия и качества услуг в сфере культуры; 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 создание условий для обеспечения сохранности и популяризации культурного, исторического и нематериального наследия народов, населяющих Новосибирскую область;</w:t>
      </w:r>
    </w:p>
    <w:p w:rsidR="007A5DB4" w:rsidRPr="00F86B94" w:rsidRDefault="007A5DB4" w:rsidP="00F86B94">
      <w:pPr>
        <w:widowControl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color w:val="000000"/>
          <w:sz w:val="28"/>
          <w:szCs w:val="28"/>
          <w:lang w:eastAsia="en-US"/>
        </w:rPr>
        <w:t>- совершенствование управления и повышение эффективности использования бюджетных ресурсов.</w:t>
      </w:r>
    </w:p>
    <w:p w:rsidR="007A5DB4" w:rsidRPr="00F86B94" w:rsidRDefault="007A5DB4" w:rsidP="00F86B94">
      <w:pPr>
        <w:pStyle w:val="NormalWeb"/>
        <w:jc w:val="center"/>
        <w:rPr>
          <w:b/>
          <w:bCs/>
          <w:sz w:val="28"/>
          <w:szCs w:val="28"/>
        </w:rPr>
      </w:pPr>
      <w:r w:rsidRPr="00F86B94">
        <w:rPr>
          <w:b/>
          <w:bCs/>
          <w:sz w:val="28"/>
          <w:szCs w:val="28"/>
        </w:rPr>
        <w:t>Социальная политика</w:t>
      </w:r>
    </w:p>
    <w:p w:rsidR="007A5DB4" w:rsidRPr="00F86B94" w:rsidRDefault="007A5DB4" w:rsidP="00F86B94">
      <w:pPr>
        <w:pStyle w:val="NormalWeb"/>
        <w:ind w:firstLine="708"/>
        <w:jc w:val="both"/>
        <w:rPr>
          <w:sz w:val="28"/>
          <w:szCs w:val="28"/>
        </w:rPr>
      </w:pPr>
      <w:r w:rsidRPr="00F86B94">
        <w:rPr>
          <w:sz w:val="28"/>
          <w:szCs w:val="28"/>
        </w:rPr>
        <w:t>В 2017 году на социальную политику планируется потратить 140000,00 рублей :</w:t>
      </w:r>
      <w:r w:rsidRPr="00F86B94">
        <w:rPr>
          <w:sz w:val="28"/>
          <w:szCs w:val="28"/>
        </w:rPr>
        <w:tab/>
      </w:r>
    </w:p>
    <w:p w:rsidR="007A5DB4" w:rsidRPr="00F86B94" w:rsidRDefault="007A5DB4" w:rsidP="00F86B94">
      <w:pPr>
        <w:pStyle w:val="NormalWeb"/>
        <w:ind w:firstLine="709"/>
        <w:jc w:val="both"/>
        <w:rPr>
          <w:sz w:val="28"/>
          <w:szCs w:val="28"/>
        </w:rPr>
      </w:pPr>
      <w:r w:rsidRPr="00F86B94">
        <w:rPr>
          <w:sz w:val="28"/>
          <w:szCs w:val="28"/>
        </w:rPr>
        <w:t>-на исполнение публичных нормативных обязательств.</w:t>
      </w:r>
    </w:p>
    <w:p w:rsidR="007A5DB4" w:rsidRPr="00F86B94" w:rsidRDefault="007A5DB4" w:rsidP="00F86B94">
      <w:pPr>
        <w:pStyle w:val="NormalWeb"/>
        <w:jc w:val="center"/>
        <w:rPr>
          <w:sz w:val="28"/>
          <w:szCs w:val="28"/>
        </w:rPr>
      </w:pPr>
      <w:r w:rsidRPr="00F86B94">
        <w:rPr>
          <w:b/>
          <w:bCs/>
          <w:sz w:val="28"/>
          <w:szCs w:val="28"/>
        </w:rPr>
        <w:t>Физическая культура и спорт</w:t>
      </w:r>
      <w:r w:rsidRPr="00F86B94">
        <w:rPr>
          <w:sz w:val="28"/>
          <w:szCs w:val="28"/>
        </w:rPr>
        <w:tab/>
      </w:r>
    </w:p>
    <w:p w:rsidR="007A5DB4" w:rsidRPr="00F86B94" w:rsidRDefault="007A5DB4" w:rsidP="00F86B94">
      <w:pPr>
        <w:pStyle w:val="Header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B94">
        <w:rPr>
          <w:rFonts w:ascii="Times New Roman" w:hAnsi="Times New Roman" w:cs="Times New Roman"/>
          <w:sz w:val="28"/>
          <w:szCs w:val="28"/>
        </w:rPr>
        <w:t>Общий объем бюджетных ассигнований,</w:t>
      </w:r>
      <w:r w:rsidRPr="00F86B94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по разделу физической культуры и спорта Палецкого сельсовета </w:t>
      </w:r>
      <w:r w:rsidRPr="00F86B94">
        <w:rPr>
          <w:rFonts w:ascii="Times New Roman" w:hAnsi="Times New Roman" w:cs="Times New Roman"/>
          <w:sz w:val="28"/>
          <w:szCs w:val="28"/>
        </w:rPr>
        <w:t>на 2</w:t>
      </w:r>
      <w:r w:rsidRPr="00F86B94">
        <w:rPr>
          <w:rFonts w:ascii="Times New Roman" w:hAnsi="Times New Roman" w:cs="Times New Roman"/>
          <w:color w:val="000000"/>
          <w:sz w:val="28"/>
          <w:szCs w:val="28"/>
        </w:rPr>
        <w:t>017</w:t>
      </w:r>
      <w:r w:rsidRPr="00F86B9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Pr="00F86B94">
        <w:rPr>
          <w:rFonts w:ascii="Times New Roman" w:hAnsi="Times New Roman" w:cs="Times New Roman"/>
          <w:color w:val="000000"/>
          <w:sz w:val="28"/>
          <w:szCs w:val="28"/>
        </w:rPr>
        <w:t>338100,00</w:t>
      </w:r>
      <w:r w:rsidRPr="00F86B9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A5DB4" w:rsidRPr="00F86B94" w:rsidRDefault="007A5DB4" w:rsidP="00F86B94">
      <w:pPr>
        <w:tabs>
          <w:tab w:val="center" w:pos="4677"/>
          <w:tab w:val="right" w:pos="9355"/>
        </w:tabs>
        <w:spacing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Бюджетные ассигнования бюджета поселения, предусмотренные отделу физической культуры и спорта позволят обеспечить в 2017 году достижение основной цели: «Создание условий для развития физической культуры и спорта в Палецком сельсовете  Баганского района Новосибирской области», путем решения следующих задач: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1.</w:t>
      </w:r>
      <w:r w:rsidRPr="00F86B94">
        <w:rPr>
          <w:sz w:val="28"/>
          <w:szCs w:val="28"/>
          <w:lang w:val="en-US" w:eastAsia="en-US"/>
        </w:rPr>
        <w:t> </w:t>
      </w:r>
      <w:r w:rsidRPr="00F86B94">
        <w:rPr>
          <w:sz w:val="28"/>
          <w:szCs w:val="28"/>
          <w:lang w:eastAsia="en-US"/>
        </w:rPr>
        <w:t>Повышение мотивации жителей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инвалидов.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>2.</w:t>
      </w:r>
      <w:r w:rsidRPr="00F86B94">
        <w:rPr>
          <w:sz w:val="28"/>
          <w:szCs w:val="28"/>
          <w:lang w:val="en-US" w:eastAsia="en-US"/>
        </w:rPr>
        <w:t> </w:t>
      </w:r>
      <w:r w:rsidRPr="00F86B94">
        <w:rPr>
          <w:sz w:val="28"/>
          <w:szCs w:val="28"/>
          <w:lang w:eastAsia="en-US"/>
        </w:rPr>
        <w:t>Развитие инфраструктуры физической культуры и спорта в Палецком сельсовете, в том числе для лиц с ограниченными возможностями здоровья и инвалидов.</w:t>
      </w:r>
    </w:p>
    <w:p w:rsidR="007A5DB4" w:rsidRPr="00F86B94" w:rsidRDefault="007A5DB4" w:rsidP="00F86B94">
      <w:pPr>
        <w:pStyle w:val="NormalWeb"/>
        <w:jc w:val="center"/>
        <w:rPr>
          <w:sz w:val="28"/>
          <w:szCs w:val="28"/>
        </w:rPr>
      </w:pPr>
      <w:r w:rsidRPr="00F86B94">
        <w:rPr>
          <w:sz w:val="28"/>
          <w:szCs w:val="28"/>
        </w:rPr>
        <w:t>ИСТОЧНИКИ ВНУТРЕННЕГО ФИНАНСИРОВАНИЯ</w:t>
      </w:r>
    </w:p>
    <w:p w:rsidR="007A5DB4" w:rsidRPr="00F86B94" w:rsidRDefault="007A5DB4" w:rsidP="00F86B94">
      <w:pPr>
        <w:pStyle w:val="NormalWeb"/>
        <w:jc w:val="center"/>
        <w:rPr>
          <w:i/>
          <w:iCs/>
          <w:sz w:val="28"/>
          <w:szCs w:val="28"/>
          <w:u w:val="single"/>
        </w:rPr>
      </w:pPr>
      <w:r w:rsidRPr="00F86B94">
        <w:rPr>
          <w:sz w:val="28"/>
          <w:szCs w:val="28"/>
        </w:rPr>
        <w:t xml:space="preserve">ДЕФИЦИТА БЮДЖЕТА </w:t>
      </w:r>
    </w:p>
    <w:p w:rsidR="007A5DB4" w:rsidRPr="00F86B94" w:rsidRDefault="007A5DB4" w:rsidP="00F86B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  <w:lang w:eastAsia="en-US"/>
        </w:rPr>
      </w:pPr>
      <w:r w:rsidRPr="00F86B94">
        <w:rPr>
          <w:sz w:val="28"/>
          <w:szCs w:val="28"/>
          <w:lang w:eastAsia="en-US"/>
        </w:rPr>
        <w:t xml:space="preserve">Бюджет Палецкого сельсовета на 2017 год и плановый период 2018-2019 годов сформирован без дефицита. </w:t>
      </w:r>
    </w:p>
    <w:p w:rsidR="007A5DB4" w:rsidRPr="00F86B94" w:rsidRDefault="007A5DB4" w:rsidP="00F86B94">
      <w:pPr>
        <w:pStyle w:val="NormalWeb"/>
        <w:jc w:val="both"/>
        <w:rPr>
          <w:sz w:val="28"/>
          <w:szCs w:val="28"/>
        </w:rPr>
      </w:pPr>
      <w:r w:rsidRPr="00F86B94">
        <w:rPr>
          <w:sz w:val="28"/>
          <w:szCs w:val="28"/>
        </w:rPr>
        <w:tab/>
      </w:r>
      <w:r w:rsidRPr="00F86B94">
        <w:rPr>
          <w:sz w:val="28"/>
          <w:szCs w:val="28"/>
          <w:lang w:val="en-US"/>
        </w:rPr>
        <w:t> </w:t>
      </w:r>
      <w:r w:rsidRPr="00F86B94">
        <w:rPr>
          <w:sz w:val="28"/>
          <w:szCs w:val="28"/>
        </w:rPr>
        <w:t>При формировании бюджета на 2017-2019 годы соблюдены все требования Бюджетного кодекса РФ в части планируемого дефицита, профицита бюджета, объема муниципального долга, расходов на обслуживание муниципального долга, объема муниципальных заимствований.</w:t>
      </w:r>
    </w:p>
    <w:p w:rsidR="007A5DB4" w:rsidRPr="001454B5" w:rsidRDefault="007A5DB4" w:rsidP="00F86B94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B5">
        <w:rPr>
          <w:rFonts w:ascii="Times New Roman" w:hAnsi="Times New Roman" w:cs="Times New Roman"/>
          <w:sz w:val="28"/>
          <w:szCs w:val="28"/>
        </w:rPr>
        <w:t>Основные черты бюджета 2017-2019 годов это - сбалансированность, стабильность и преемственность. Бюджет 2017-2019 годов – это инструмент стратегии развития Палецкого сельсовета. Администрация Палецкого сельсовета в условиях ограниченности финансовых ресурсов планомерно решает проблемы, сдерживающие экономическое и социальное развитие поселения.</w:t>
      </w:r>
    </w:p>
    <w:p w:rsidR="007A5DB4" w:rsidRPr="001454B5" w:rsidRDefault="007A5DB4" w:rsidP="00F86B94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DB4" w:rsidRPr="001454B5" w:rsidRDefault="007A5DB4" w:rsidP="00F86B94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DB4" w:rsidRPr="001454B5" w:rsidRDefault="007A5DB4" w:rsidP="00F86B94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DB4" w:rsidRPr="001454B5" w:rsidRDefault="007A5DB4" w:rsidP="00F86B94">
      <w:pPr>
        <w:pStyle w:val="BodyTextIndent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DB4" w:rsidRPr="001454B5" w:rsidRDefault="007A5DB4" w:rsidP="00F86B94">
      <w:pPr>
        <w:pStyle w:val="BodyTextIndent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4B5">
        <w:rPr>
          <w:rFonts w:ascii="Times New Roman" w:hAnsi="Times New Roman" w:cs="Times New Roman"/>
          <w:sz w:val="28"/>
          <w:szCs w:val="28"/>
        </w:rPr>
        <w:t>Специалист-бухгалтер                                                                   Н.И.Щербакова</w:t>
      </w:r>
    </w:p>
    <w:p w:rsidR="007A5DB4" w:rsidRPr="001454B5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815F63">
      <w:pPr>
        <w:spacing w:after="200" w:line="276" w:lineRule="auto"/>
        <w:rPr>
          <w:sz w:val="28"/>
          <w:szCs w:val="28"/>
          <w:lang w:eastAsia="en-US"/>
        </w:rPr>
      </w:pPr>
    </w:p>
    <w:p w:rsidR="007A5DB4" w:rsidRPr="00F86B94" w:rsidRDefault="007A5DB4" w:rsidP="00C55A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5DB4" w:rsidRPr="00F86B94" w:rsidRDefault="007A5DB4" w:rsidP="00C55A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5DB4" w:rsidRPr="00F86B94" w:rsidRDefault="007A5DB4" w:rsidP="00C55A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5DB4" w:rsidRPr="00F86B94" w:rsidRDefault="007A5DB4" w:rsidP="00C55A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5DB4" w:rsidRPr="00F86B94" w:rsidRDefault="007A5DB4" w:rsidP="00C55A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A5DB4" w:rsidRPr="00F86B94" w:rsidRDefault="007A5DB4" w:rsidP="00C55A07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sectPr w:rsidR="007A5DB4" w:rsidRPr="00F86B94" w:rsidSect="00C960C2">
      <w:headerReference w:type="default" r:id="rId28"/>
      <w:pgSz w:w="11906" w:h="16838"/>
      <w:pgMar w:top="1134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B4" w:rsidRDefault="007A5DB4" w:rsidP="006544D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1">
    <w:p w:rsidR="007A5DB4" w:rsidRDefault="007A5DB4" w:rsidP="006544D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B4" w:rsidRDefault="007A5DB4" w:rsidP="006544D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1">
    <w:p w:rsidR="007A5DB4" w:rsidRDefault="007A5DB4" w:rsidP="006544D4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B4" w:rsidRPr="00992805" w:rsidRDefault="007A5DB4">
    <w:pPr>
      <w:pStyle w:val="Header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133</w:t>
    </w:r>
    <w:r w:rsidRPr="0099280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4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5"/>
  </w:num>
  <w:num w:numId="3">
    <w:abstractNumId w:val="34"/>
  </w:num>
  <w:num w:numId="4">
    <w:abstractNumId w:val="37"/>
  </w:num>
  <w:num w:numId="5">
    <w:abstractNumId w:val="6"/>
  </w:num>
  <w:num w:numId="6">
    <w:abstractNumId w:val="39"/>
  </w:num>
  <w:num w:numId="7">
    <w:abstractNumId w:val="10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4"/>
  </w:num>
  <w:num w:numId="11">
    <w:abstractNumId w:val="12"/>
  </w:num>
  <w:num w:numId="12">
    <w:abstractNumId w:val="31"/>
  </w:num>
  <w:num w:numId="13">
    <w:abstractNumId w:val="19"/>
  </w:num>
  <w:num w:numId="14">
    <w:abstractNumId w:val="14"/>
  </w:num>
  <w:num w:numId="15">
    <w:abstractNumId w:val="18"/>
  </w:num>
  <w:num w:numId="16">
    <w:abstractNumId w:val="15"/>
  </w:num>
  <w:num w:numId="17">
    <w:abstractNumId w:val="25"/>
  </w:num>
  <w:num w:numId="18">
    <w:abstractNumId w:val="30"/>
  </w:num>
  <w:num w:numId="19">
    <w:abstractNumId w:val="36"/>
  </w:num>
  <w:num w:numId="20">
    <w:abstractNumId w:val="11"/>
  </w:num>
  <w:num w:numId="21">
    <w:abstractNumId w:val="17"/>
  </w:num>
  <w:num w:numId="22">
    <w:abstractNumId w:val="4"/>
  </w:num>
  <w:num w:numId="23">
    <w:abstractNumId w:val="9"/>
  </w:num>
  <w:num w:numId="24">
    <w:abstractNumId w:val="33"/>
  </w:num>
  <w:num w:numId="25">
    <w:abstractNumId w:val="24"/>
  </w:num>
  <w:num w:numId="26">
    <w:abstractNumId w:val="32"/>
  </w:num>
  <w:num w:numId="27">
    <w:abstractNumId w:val="2"/>
  </w:num>
  <w:num w:numId="28">
    <w:abstractNumId w:val="45"/>
  </w:num>
  <w:num w:numId="29">
    <w:abstractNumId w:val="21"/>
  </w:num>
  <w:num w:numId="30">
    <w:abstractNumId w:val="23"/>
  </w:num>
  <w:num w:numId="31">
    <w:abstractNumId w:val="16"/>
  </w:num>
  <w:num w:numId="32">
    <w:abstractNumId w:val="5"/>
  </w:num>
  <w:num w:numId="33">
    <w:abstractNumId w:val="0"/>
  </w:num>
  <w:num w:numId="34">
    <w:abstractNumId w:val="22"/>
  </w:num>
  <w:num w:numId="35">
    <w:abstractNumId w:val="1"/>
  </w:num>
  <w:num w:numId="36">
    <w:abstractNumId w:val="46"/>
  </w:num>
  <w:num w:numId="37">
    <w:abstractNumId w:val="42"/>
  </w:num>
  <w:num w:numId="38">
    <w:abstractNumId w:val="27"/>
  </w:num>
  <w:num w:numId="39">
    <w:abstractNumId w:val="13"/>
  </w:num>
  <w:num w:numId="40">
    <w:abstractNumId w:val="40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41"/>
  </w:num>
  <w:num w:numId="44">
    <w:abstractNumId w:val="28"/>
  </w:num>
  <w:num w:numId="45">
    <w:abstractNumId w:val="29"/>
  </w:num>
  <w:num w:numId="46">
    <w:abstractNumId w:val="38"/>
  </w:num>
  <w:num w:numId="47">
    <w:abstractNumId w:val="3"/>
  </w:num>
  <w:num w:numId="48">
    <w:abstractNumId w:val="43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4390"/>
    <w:rsid w:val="00027E89"/>
    <w:rsid w:val="00030824"/>
    <w:rsid w:val="00031017"/>
    <w:rsid w:val="00032736"/>
    <w:rsid w:val="00034AAA"/>
    <w:rsid w:val="00036618"/>
    <w:rsid w:val="0003678E"/>
    <w:rsid w:val="00037ADA"/>
    <w:rsid w:val="00040803"/>
    <w:rsid w:val="00041F5E"/>
    <w:rsid w:val="00042238"/>
    <w:rsid w:val="000424DE"/>
    <w:rsid w:val="00043B48"/>
    <w:rsid w:val="00044A18"/>
    <w:rsid w:val="00044DCE"/>
    <w:rsid w:val="00044FA7"/>
    <w:rsid w:val="000456FD"/>
    <w:rsid w:val="0005161F"/>
    <w:rsid w:val="00051729"/>
    <w:rsid w:val="00051E73"/>
    <w:rsid w:val="00053A5E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60EA"/>
    <w:rsid w:val="00066818"/>
    <w:rsid w:val="00066CC4"/>
    <w:rsid w:val="00066E4A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901CC"/>
    <w:rsid w:val="00093EDD"/>
    <w:rsid w:val="00094C1E"/>
    <w:rsid w:val="00094FF1"/>
    <w:rsid w:val="00095896"/>
    <w:rsid w:val="00095F2A"/>
    <w:rsid w:val="0009690A"/>
    <w:rsid w:val="00097B8A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C35"/>
    <w:rsid w:val="000C3E6E"/>
    <w:rsid w:val="000C50C6"/>
    <w:rsid w:val="000C5381"/>
    <w:rsid w:val="000D1F35"/>
    <w:rsid w:val="000D3D69"/>
    <w:rsid w:val="000D740D"/>
    <w:rsid w:val="000E1732"/>
    <w:rsid w:val="000E49DB"/>
    <w:rsid w:val="000E4C5F"/>
    <w:rsid w:val="000E5802"/>
    <w:rsid w:val="000E60A6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208D5"/>
    <w:rsid w:val="00121C16"/>
    <w:rsid w:val="00121DA1"/>
    <w:rsid w:val="00121EE5"/>
    <w:rsid w:val="001249A9"/>
    <w:rsid w:val="001262B8"/>
    <w:rsid w:val="00131963"/>
    <w:rsid w:val="00132C81"/>
    <w:rsid w:val="00134003"/>
    <w:rsid w:val="001340F4"/>
    <w:rsid w:val="0013544F"/>
    <w:rsid w:val="00135FAC"/>
    <w:rsid w:val="00140252"/>
    <w:rsid w:val="00140D65"/>
    <w:rsid w:val="00140EEC"/>
    <w:rsid w:val="00141C4B"/>
    <w:rsid w:val="00143D11"/>
    <w:rsid w:val="00144613"/>
    <w:rsid w:val="00144F6A"/>
    <w:rsid w:val="001452F7"/>
    <w:rsid w:val="001454B5"/>
    <w:rsid w:val="00146218"/>
    <w:rsid w:val="00147C77"/>
    <w:rsid w:val="00152CC4"/>
    <w:rsid w:val="001534FB"/>
    <w:rsid w:val="001535BD"/>
    <w:rsid w:val="001551EF"/>
    <w:rsid w:val="00155F0E"/>
    <w:rsid w:val="0016054C"/>
    <w:rsid w:val="00162F7D"/>
    <w:rsid w:val="00163158"/>
    <w:rsid w:val="001636CF"/>
    <w:rsid w:val="00163CF5"/>
    <w:rsid w:val="00163F87"/>
    <w:rsid w:val="0016416D"/>
    <w:rsid w:val="00165AAD"/>
    <w:rsid w:val="0016660D"/>
    <w:rsid w:val="00166EBC"/>
    <w:rsid w:val="00167D19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3803"/>
    <w:rsid w:val="0019577D"/>
    <w:rsid w:val="001977F0"/>
    <w:rsid w:val="001A1B46"/>
    <w:rsid w:val="001A241A"/>
    <w:rsid w:val="001A276D"/>
    <w:rsid w:val="001A283B"/>
    <w:rsid w:val="001A5BCB"/>
    <w:rsid w:val="001B2D15"/>
    <w:rsid w:val="001B46AF"/>
    <w:rsid w:val="001B583B"/>
    <w:rsid w:val="001B5F27"/>
    <w:rsid w:val="001B5F49"/>
    <w:rsid w:val="001C360F"/>
    <w:rsid w:val="001C3E6A"/>
    <w:rsid w:val="001C46CC"/>
    <w:rsid w:val="001C522D"/>
    <w:rsid w:val="001D47CB"/>
    <w:rsid w:val="001D52D5"/>
    <w:rsid w:val="001D5412"/>
    <w:rsid w:val="001E0721"/>
    <w:rsid w:val="001E0775"/>
    <w:rsid w:val="001E0976"/>
    <w:rsid w:val="001E0D8C"/>
    <w:rsid w:val="001E2E1E"/>
    <w:rsid w:val="001E2E9E"/>
    <w:rsid w:val="001E3E55"/>
    <w:rsid w:val="001E4018"/>
    <w:rsid w:val="001E4BEE"/>
    <w:rsid w:val="001F5A07"/>
    <w:rsid w:val="001F7CB0"/>
    <w:rsid w:val="001F7F6A"/>
    <w:rsid w:val="00200772"/>
    <w:rsid w:val="00200E84"/>
    <w:rsid w:val="00201572"/>
    <w:rsid w:val="002044C0"/>
    <w:rsid w:val="00204787"/>
    <w:rsid w:val="0020621F"/>
    <w:rsid w:val="0020776F"/>
    <w:rsid w:val="00207B74"/>
    <w:rsid w:val="00210BDB"/>
    <w:rsid w:val="00213D38"/>
    <w:rsid w:val="00214056"/>
    <w:rsid w:val="00217440"/>
    <w:rsid w:val="002228CD"/>
    <w:rsid w:val="00223C4C"/>
    <w:rsid w:val="00224E11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1512"/>
    <w:rsid w:val="00252C9D"/>
    <w:rsid w:val="00256A34"/>
    <w:rsid w:val="00256F7C"/>
    <w:rsid w:val="002603F5"/>
    <w:rsid w:val="00262F9F"/>
    <w:rsid w:val="00264194"/>
    <w:rsid w:val="0026423D"/>
    <w:rsid w:val="0026482B"/>
    <w:rsid w:val="00264BEB"/>
    <w:rsid w:val="00265672"/>
    <w:rsid w:val="00270557"/>
    <w:rsid w:val="0027642A"/>
    <w:rsid w:val="00276C60"/>
    <w:rsid w:val="002805DE"/>
    <w:rsid w:val="00284393"/>
    <w:rsid w:val="00285470"/>
    <w:rsid w:val="0028606C"/>
    <w:rsid w:val="00287F2D"/>
    <w:rsid w:val="00291A6F"/>
    <w:rsid w:val="002926F9"/>
    <w:rsid w:val="002954C4"/>
    <w:rsid w:val="00295BF2"/>
    <w:rsid w:val="002A1638"/>
    <w:rsid w:val="002A2F44"/>
    <w:rsid w:val="002A40B2"/>
    <w:rsid w:val="002A4A23"/>
    <w:rsid w:val="002A4AB9"/>
    <w:rsid w:val="002A5788"/>
    <w:rsid w:val="002A5CA0"/>
    <w:rsid w:val="002A5F0A"/>
    <w:rsid w:val="002A7AD7"/>
    <w:rsid w:val="002B00F3"/>
    <w:rsid w:val="002B1B4C"/>
    <w:rsid w:val="002B4BEB"/>
    <w:rsid w:val="002B5698"/>
    <w:rsid w:val="002B7826"/>
    <w:rsid w:val="002B7FF6"/>
    <w:rsid w:val="002C0056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D76B6"/>
    <w:rsid w:val="002E1998"/>
    <w:rsid w:val="002E2D23"/>
    <w:rsid w:val="002E5E0F"/>
    <w:rsid w:val="002F219D"/>
    <w:rsid w:val="002F3C7C"/>
    <w:rsid w:val="002F4198"/>
    <w:rsid w:val="002F42DD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3937"/>
    <w:rsid w:val="00314663"/>
    <w:rsid w:val="00315640"/>
    <w:rsid w:val="0031577B"/>
    <w:rsid w:val="00315E33"/>
    <w:rsid w:val="00316041"/>
    <w:rsid w:val="00321354"/>
    <w:rsid w:val="003217CF"/>
    <w:rsid w:val="003225F0"/>
    <w:rsid w:val="003235CA"/>
    <w:rsid w:val="003248EA"/>
    <w:rsid w:val="00326998"/>
    <w:rsid w:val="003301A2"/>
    <w:rsid w:val="003322B8"/>
    <w:rsid w:val="00333050"/>
    <w:rsid w:val="003357BC"/>
    <w:rsid w:val="00336009"/>
    <w:rsid w:val="00337AB2"/>
    <w:rsid w:val="00340A61"/>
    <w:rsid w:val="00342FF9"/>
    <w:rsid w:val="00343A35"/>
    <w:rsid w:val="00344E62"/>
    <w:rsid w:val="00351083"/>
    <w:rsid w:val="00353381"/>
    <w:rsid w:val="003567C4"/>
    <w:rsid w:val="00356E5E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66FB2"/>
    <w:rsid w:val="00366FB5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C1450"/>
    <w:rsid w:val="003C2AAE"/>
    <w:rsid w:val="003C49E8"/>
    <w:rsid w:val="003C6004"/>
    <w:rsid w:val="003C6D28"/>
    <w:rsid w:val="003D15C2"/>
    <w:rsid w:val="003D1CBD"/>
    <w:rsid w:val="003D265B"/>
    <w:rsid w:val="003E0256"/>
    <w:rsid w:val="003E2AFE"/>
    <w:rsid w:val="003E2F38"/>
    <w:rsid w:val="003E4427"/>
    <w:rsid w:val="003E48F4"/>
    <w:rsid w:val="003E52A1"/>
    <w:rsid w:val="003E696B"/>
    <w:rsid w:val="003F018E"/>
    <w:rsid w:val="003F0FA5"/>
    <w:rsid w:val="003F1892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24C3A"/>
    <w:rsid w:val="00425F42"/>
    <w:rsid w:val="004275D4"/>
    <w:rsid w:val="00432A20"/>
    <w:rsid w:val="00435379"/>
    <w:rsid w:val="0043628E"/>
    <w:rsid w:val="00436BF9"/>
    <w:rsid w:val="004372C9"/>
    <w:rsid w:val="0044001D"/>
    <w:rsid w:val="0044249C"/>
    <w:rsid w:val="00442697"/>
    <w:rsid w:val="00444448"/>
    <w:rsid w:val="00444790"/>
    <w:rsid w:val="004465D2"/>
    <w:rsid w:val="004509D1"/>
    <w:rsid w:val="00450EE4"/>
    <w:rsid w:val="0045102D"/>
    <w:rsid w:val="00451982"/>
    <w:rsid w:val="00452704"/>
    <w:rsid w:val="00454AEA"/>
    <w:rsid w:val="00454B6D"/>
    <w:rsid w:val="00455A9A"/>
    <w:rsid w:val="00455B1F"/>
    <w:rsid w:val="004575CD"/>
    <w:rsid w:val="0045795F"/>
    <w:rsid w:val="00461135"/>
    <w:rsid w:val="0046128F"/>
    <w:rsid w:val="00461C13"/>
    <w:rsid w:val="004627B5"/>
    <w:rsid w:val="00464E81"/>
    <w:rsid w:val="00466AEA"/>
    <w:rsid w:val="00466F5C"/>
    <w:rsid w:val="00467BD9"/>
    <w:rsid w:val="00471A7A"/>
    <w:rsid w:val="00473934"/>
    <w:rsid w:val="00474276"/>
    <w:rsid w:val="00475058"/>
    <w:rsid w:val="00475E35"/>
    <w:rsid w:val="00475E9F"/>
    <w:rsid w:val="004761C0"/>
    <w:rsid w:val="004762BF"/>
    <w:rsid w:val="00477595"/>
    <w:rsid w:val="004811F8"/>
    <w:rsid w:val="00481C99"/>
    <w:rsid w:val="00482F81"/>
    <w:rsid w:val="00490C41"/>
    <w:rsid w:val="00490E3C"/>
    <w:rsid w:val="0049171B"/>
    <w:rsid w:val="00494291"/>
    <w:rsid w:val="004943BB"/>
    <w:rsid w:val="004978A9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C76B2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4CF1"/>
    <w:rsid w:val="00504DD1"/>
    <w:rsid w:val="00505D14"/>
    <w:rsid w:val="0050690E"/>
    <w:rsid w:val="00506918"/>
    <w:rsid w:val="005155FA"/>
    <w:rsid w:val="00516F17"/>
    <w:rsid w:val="00522683"/>
    <w:rsid w:val="00522BDC"/>
    <w:rsid w:val="00522CE5"/>
    <w:rsid w:val="00523835"/>
    <w:rsid w:val="00525F75"/>
    <w:rsid w:val="005260C3"/>
    <w:rsid w:val="00530B5A"/>
    <w:rsid w:val="00530BB0"/>
    <w:rsid w:val="00530D86"/>
    <w:rsid w:val="00531A2F"/>
    <w:rsid w:val="00532EB1"/>
    <w:rsid w:val="00533636"/>
    <w:rsid w:val="00537CAC"/>
    <w:rsid w:val="00543114"/>
    <w:rsid w:val="00543C7D"/>
    <w:rsid w:val="0054531B"/>
    <w:rsid w:val="005502D8"/>
    <w:rsid w:val="005510CA"/>
    <w:rsid w:val="0055288E"/>
    <w:rsid w:val="00555F23"/>
    <w:rsid w:val="00556AAF"/>
    <w:rsid w:val="00560488"/>
    <w:rsid w:val="005618DE"/>
    <w:rsid w:val="0056296B"/>
    <w:rsid w:val="005636AF"/>
    <w:rsid w:val="00564981"/>
    <w:rsid w:val="00564B67"/>
    <w:rsid w:val="00566CB8"/>
    <w:rsid w:val="00567D0B"/>
    <w:rsid w:val="005702EC"/>
    <w:rsid w:val="00570CB5"/>
    <w:rsid w:val="0057205B"/>
    <w:rsid w:val="00572952"/>
    <w:rsid w:val="005746EC"/>
    <w:rsid w:val="005769AC"/>
    <w:rsid w:val="00576B4F"/>
    <w:rsid w:val="0058021D"/>
    <w:rsid w:val="0058178D"/>
    <w:rsid w:val="005825DB"/>
    <w:rsid w:val="00582662"/>
    <w:rsid w:val="0058460F"/>
    <w:rsid w:val="00585C6F"/>
    <w:rsid w:val="005915E6"/>
    <w:rsid w:val="005928A9"/>
    <w:rsid w:val="0059380A"/>
    <w:rsid w:val="005947C9"/>
    <w:rsid w:val="005959E4"/>
    <w:rsid w:val="005962DF"/>
    <w:rsid w:val="00596688"/>
    <w:rsid w:val="005A1166"/>
    <w:rsid w:val="005A2522"/>
    <w:rsid w:val="005A2A5B"/>
    <w:rsid w:val="005A3DE9"/>
    <w:rsid w:val="005A4A4C"/>
    <w:rsid w:val="005A50C7"/>
    <w:rsid w:val="005A662D"/>
    <w:rsid w:val="005A6710"/>
    <w:rsid w:val="005A6C9D"/>
    <w:rsid w:val="005B2512"/>
    <w:rsid w:val="005B304A"/>
    <w:rsid w:val="005B3FE8"/>
    <w:rsid w:val="005B50EE"/>
    <w:rsid w:val="005C33F5"/>
    <w:rsid w:val="005C472D"/>
    <w:rsid w:val="005C7527"/>
    <w:rsid w:val="005D0891"/>
    <w:rsid w:val="005D0E7E"/>
    <w:rsid w:val="005D1D65"/>
    <w:rsid w:val="005D2F32"/>
    <w:rsid w:val="005D5E97"/>
    <w:rsid w:val="005D62E5"/>
    <w:rsid w:val="005E417F"/>
    <w:rsid w:val="005E5812"/>
    <w:rsid w:val="005E7EBC"/>
    <w:rsid w:val="005F09D0"/>
    <w:rsid w:val="005F1D6B"/>
    <w:rsid w:val="005F24C3"/>
    <w:rsid w:val="005F307A"/>
    <w:rsid w:val="005F4069"/>
    <w:rsid w:val="006017CE"/>
    <w:rsid w:val="00603261"/>
    <w:rsid w:val="00604EAA"/>
    <w:rsid w:val="006055D3"/>
    <w:rsid w:val="00606CEE"/>
    <w:rsid w:val="0060798D"/>
    <w:rsid w:val="00607D4B"/>
    <w:rsid w:val="00610DA7"/>
    <w:rsid w:val="00612CDA"/>
    <w:rsid w:val="00612D84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3804"/>
    <w:rsid w:val="00653BAA"/>
    <w:rsid w:val="006544D4"/>
    <w:rsid w:val="00655738"/>
    <w:rsid w:val="00655C81"/>
    <w:rsid w:val="0065662B"/>
    <w:rsid w:val="00656BBC"/>
    <w:rsid w:val="00657ABD"/>
    <w:rsid w:val="00660467"/>
    <w:rsid w:val="00663EE1"/>
    <w:rsid w:val="0066470D"/>
    <w:rsid w:val="00664ABE"/>
    <w:rsid w:val="006678EE"/>
    <w:rsid w:val="00673B95"/>
    <w:rsid w:val="00674C69"/>
    <w:rsid w:val="00676C87"/>
    <w:rsid w:val="00676E3D"/>
    <w:rsid w:val="006771E4"/>
    <w:rsid w:val="00681117"/>
    <w:rsid w:val="00681F14"/>
    <w:rsid w:val="006830D1"/>
    <w:rsid w:val="006838B4"/>
    <w:rsid w:val="00687AAB"/>
    <w:rsid w:val="00691340"/>
    <w:rsid w:val="0069155E"/>
    <w:rsid w:val="00692275"/>
    <w:rsid w:val="00692F0B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3A8"/>
    <w:rsid w:val="006B45D3"/>
    <w:rsid w:val="006B53C1"/>
    <w:rsid w:val="006B7585"/>
    <w:rsid w:val="006C0E8F"/>
    <w:rsid w:val="006C17D9"/>
    <w:rsid w:val="006C396F"/>
    <w:rsid w:val="006C45D6"/>
    <w:rsid w:val="006C5B37"/>
    <w:rsid w:val="006D0AC2"/>
    <w:rsid w:val="006D2B46"/>
    <w:rsid w:val="006D3568"/>
    <w:rsid w:val="006D40AA"/>
    <w:rsid w:val="006D42AF"/>
    <w:rsid w:val="006D47C8"/>
    <w:rsid w:val="006D5086"/>
    <w:rsid w:val="006D5495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6AB4"/>
    <w:rsid w:val="00701146"/>
    <w:rsid w:val="00704608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38A5"/>
    <w:rsid w:val="007265A8"/>
    <w:rsid w:val="00731E73"/>
    <w:rsid w:val="00732FC3"/>
    <w:rsid w:val="00733C10"/>
    <w:rsid w:val="007340F7"/>
    <w:rsid w:val="007346E7"/>
    <w:rsid w:val="0073633A"/>
    <w:rsid w:val="00737489"/>
    <w:rsid w:val="00737570"/>
    <w:rsid w:val="0074368E"/>
    <w:rsid w:val="007460D4"/>
    <w:rsid w:val="00746C48"/>
    <w:rsid w:val="00747C10"/>
    <w:rsid w:val="007530E2"/>
    <w:rsid w:val="00753ABA"/>
    <w:rsid w:val="00753C6B"/>
    <w:rsid w:val="00753D5D"/>
    <w:rsid w:val="00753EBC"/>
    <w:rsid w:val="00753F40"/>
    <w:rsid w:val="00754937"/>
    <w:rsid w:val="00755FF2"/>
    <w:rsid w:val="0075627A"/>
    <w:rsid w:val="00756506"/>
    <w:rsid w:val="007566BF"/>
    <w:rsid w:val="007616A9"/>
    <w:rsid w:val="00762CD0"/>
    <w:rsid w:val="00763B00"/>
    <w:rsid w:val="007645BF"/>
    <w:rsid w:val="00765BC9"/>
    <w:rsid w:val="00765D0B"/>
    <w:rsid w:val="00766598"/>
    <w:rsid w:val="00767A5D"/>
    <w:rsid w:val="00770323"/>
    <w:rsid w:val="007706AD"/>
    <w:rsid w:val="00770F50"/>
    <w:rsid w:val="00776CAD"/>
    <w:rsid w:val="00777D74"/>
    <w:rsid w:val="00781A25"/>
    <w:rsid w:val="00781FFF"/>
    <w:rsid w:val="00783593"/>
    <w:rsid w:val="007869FB"/>
    <w:rsid w:val="00787959"/>
    <w:rsid w:val="00787ACD"/>
    <w:rsid w:val="00790EE7"/>
    <w:rsid w:val="00792497"/>
    <w:rsid w:val="00793521"/>
    <w:rsid w:val="007948BC"/>
    <w:rsid w:val="00794C56"/>
    <w:rsid w:val="0079551C"/>
    <w:rsid w:val="00796174"/>
    <w:rsid w:val="007A031D"/>
    <w:rsid w:val="007A3FCC"/>
    <w:rsid w:val="007A5DB4"/>
    <w:rsid w:val="007A60B9"/>
    <w:rsid w:val="007A6355"/>
    <w:rsid w:val="007B1244"/>
    <w:rsid w:val="007B12C0"/>
    <w:rsid w:val="007B1ADA"/>
    <w:rsid w:val="007B2050"/>
    <w:rsid w:val="007B2B30"/>
    <w:rsid w:val="007B3085"/>
    <w:rsid w:val="007B3BA8"/>
    <w:rsid w:val="007B4B98"/>
    <w:rsid w:val="007B5E15"/>
    <w:rsid w:val="007B6D94"/>
    <w:rsid w:val="007C28DC"/>
    <w:rsid w:val="007C3FA0"/>
    <w:rsid w:val="007C554A"/>
    <w:rsid w:val="007C5DA8"/>
    <w:rsid w:val="007C6F5B"/>
    <w:rsid w:val="007C744E"/>
    <w:rsid w:val="007C7E22"/>
    <w:rsid w:val="007D5103"/>
    <w:rsid w:val="007D546E"/>
    <w:rsid w:val="007D6D73"/>
    <w:rsid w:val="007E025C"/>
    <w:rsid w:val="007E05F0"/>
    <w:rsid w:val="007E0BC6"/>
    <w:rsid w:val="007E121A"/>
    <w:rsid w:val="007E1704"/>
    <w:rsid w:val="007E2174"/>
    <w:rsid w:val="007E5748"/>
    <w:rsid w:val="007E63C6"/>
    <w:rsid w:val="007E6684"/>
    <w:rsid w:val="007E7199"/>
    <w:rsid w:val="007E7BA9"/>
    <w:rsid w:val="007F07FE"/>
    <w:rsid w:val="007F10B7"/>
    <w:rsid w:val="007F1384"/>
    <w:rsid w:val="007F1FEC"/>
    <w:rsid w:val="007F2B4E"/>
    <w:rsid w:val="007F2E66"/>
    <w:rsid w:val="007F2FB5"/>
    <w:rsid w:val="007F3AB3"/>
    <w:rsid w:val="007F3EAA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5F63"/>
    <w:rsid w:val="008164BC"/>
    <w:rsid w:val="00821671"/>
    <w:rsid w:val="00823BD9"/>
    <w:rsid w:val="00823FC3"/>
    <w:rsid w:val="00826529"/>
    <w:rsid w:val="00827EC6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2C6C"/>
    <w:rsid w:val="008448B0"/>
    <w:rsid w:val="0084545A"/>
    <w:rsid w:val="0084793C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68FE"/>
    <w:rsid w:val="00880981"/>
    <w:rsid w:val="00881CA0"/>
    <w:rsid w:val="00881D8E"/>
    <w:rsid w:val="00884200"/>
    <w:rsid w:val="00884EC4"/>
    <w:rsid w:val="00886749"/>
    <w:rsid w:val="0088755E"/>
    <w:rsid w:val="00890A46"/>
    <w:rsid w:val="00890BEA"/>
    <w:rsid w:val="00892B57"/>
    <w:rsid w:val="008944A1"/>
    <w:rsid w:val="00896B29"/>
    <w:rsid w:val="00897376"/>
    <w:rsid w:val="008A0F03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B6330"/>
    <w:rsid w:val="008C0AE6"/>
    <w:rsid w:val="008C1B5C"/>
    <w:rsid w:val="008C279A"/>
    <w:rsid w:val="008C28A7"/>
    <w:rsid w:val="008C4B92"/>
    <w:rsid w:val="008C4EBA"/>
    <w:rsid w:val="008C63E5"/>
    <w:rsid w:val="008C7A7E"/>
    <w:rsid w:val="008D1C9E"/>
    <w:rsid w:val="008D1F8F"/>
    <w:rsid w:val="008D797F"/>
    <w:rsid w:val="008E0AEF"/>
    <w:rsid w:val="008E1182"/>
    <w:rsid w:val="008E206A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8F764A"/>
    <w:rsid w:val="008F7857"/>
    <w:rsid w:val="009004EB"/>
    <w:rsid w:val="0090085A"/>
    <w:rsid w:val="0090140B"/>
    <w:rsid w:val="00904BB5"/>
    <w:rsid w:val="00905250"/>
    <w:rsid w:val="00905A96"/>
    <w:rsid w:val="00905EE5"/>
    <w:rsid w:val="00906195"/>
    <w:rsid w:val="009078B4"/>
    <w:rsid w:val="00910B0A"/>
    <w:rsid w:val="009147FF"/>
    <w:rsid w:val="009156DD"/>
    <w:rsid w:val="00917B09"/>
    <w:rsid w:val="00920235"/>
    <w:rsid w:val="00922564"/>
    <w:rsid w:val="00924440"/>
    <w:rsid w:val="00924B65"/>
    <w:rsid w:val="00924DEF"/>
    <w:rsid w:val="0092527C"/>
    <w:rsid w:val="00925D6C"/>
    <w:rsid w:val="009270FF"/>
    <w:rsid w:val="00927917"/>
    <w:rsid w:val="009331A9"/>
    <w:rsid w:val="00934150"/>
    <w:rsid w:val="00934BD8"/>
    <w:rsid w:val="00934C96"/>
    <w:rsid w:val="009361C1"/>
    <w:rsid w:val="009364B2"/>
    <w:rsid w:val="00936861"/>
    <w:rsid w:val="00936CCF"/>
    <w:rsid w:val="00937426"/>
    <w:rsid w:val="009400FA"/>
    <w:rsid w:val="0094411A"/>
    <w:rsid w:val="00944D49"/>
    <w:rsid w:val="00946007"/>
    <w:rsid w:val="00947FD7"/>
    <w:rsid w:val="00952AEE"/>
    <w:rsid w:val="00955784"/>
    <w:rsid w:val="00962A70"/>
    <w:rsid w:val="00964E12"/>
    <w:rsid w:val="009653C3"/>
    <w:rsid w:val="009658D2"/>
    <w:rsid w:val="00965E62"/>
    <w:rsid w:val="009662BC"/>
    <w:rsid w:val="009666BD"/>
    <w:rsid w:val="00966E52"/>
    <w:rsid w:val="0097285E"/>
    <w:rsid w:val="00972C74"/>
    <w:rsid w:val="0097319F"/>
    <w:rsid w:val="0097405B"/>
    <w:rsid w:val="0097433A"/>
    <w:rsid w:val="00975B4F"/>
    <w:rsid w:val="00980B68"/>
    <w:rsid w:val="00982E88"/>
    <w:rsid w:val="0099003A"/>
    <w:rsid w:val="00990963"/>
    <w:rsid w:val="00992805"/>
    <w:rsid w:val="00994106"/>
    <w:rsid w:val="0099560A"/>
    <w:rsid w:val="009A104A"/>
    <w:rsid w:val="009A16B1"/>
    <w:rsid w:val="009A497F"/>
    <w:rsid w:val="009A7B0F"/>
    <w:rsid w:val="009B0F36"/>
    <w:rsid w:val="009B25EB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5A7"/>
    <w:rsid w:val="009D4DC7"/>
    <w:rsid w:val="009D5C11"/>
    <w:rsid w:val="009D5C21"/>
    <w:rsid w:val="009D6137"/>
    <w:rsid w:val="009E05C3"/>
    <w:rsid w:val="009E0D5B"/>
    <w:rsid w:val="009E0FF8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3252"/>
    <w:rsid w:val="009F4623"/>
    <w:rsid w:val="009F490F"/>
    <w:rsid w:val="009F4FB2"/>
    <w:rsid w:val="00A019A3"/>
    <w:rsid w:val="00A0418C"/>
    <w:rsid w:val="00A0533E"/>
    <w:rsid w:val="00A05454"/>
    <w:rsid w:val="00A0707D"/>
    <w:rsid w:val="00A07679"/>
    <w:rsid w:val="00A079C3"/>
    <w:rsid w:val="00A135A6"/>
    <w:rsid w:val="00A15675"/>
    <w:rsid w:val="00A16F53"/>
    <w:rsid w:val="00A178DC"/>
    <w:rsid w:val="00A17BA8"/>
    <w:rsid w:val="00A20664"/>
    <w:rsid w:val="00A2565A"/>
    <w:rsid w:val="00A26CD9"/>
    <w:rsid w:val="00A31339"/>
    <w:rsid w:val="00A326FC"/>
    <w:rsid w:val="00A3327D"/>
    <w:rsid w:val="00A342B1"/>
    <w:rsid w:val="00A35E60"/>
    <w:rsid w:val="00A41BFF"/>
    <w:rsid w:val="00A4250D"/>
    <w:rsid w:val="00A43DDE"/>
    <w:rsid w:val="00A445C4"/>
    <w:rsid w:val="00A47003"/>
    <w:rsid w:val="00A47766"/>
    <w:rsid w:val="00A50EDA"/>
    <w:rsid w:val="00A54BD7"/>
    <w:rsid w:val="00A55A4D"/>
    <w:rsid w:val="00A564C9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CBF"/>
    <w:rsid w:val="00A91701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783D"/>
    <w:rsid w:val="00AA7956"/>
    <w:rsid w:val="00AB0178"/>
    <w:rsid w:val="00AB0497"/>
    <w:rsid w:val="00AB0981"/>
    <w:rsid w:val="00AB4C2E"/>
    <w:rsid w:val="00AB574B"/>
    <w:rsid w:val="00AB5B86"/>
    <w:rsid w:val="00AB6642"/>
    <w:rsid w:val="00AB6924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51E5"/>
    <w:rsid w:val="00AD7EA4"/>
    <w:rsid w:val="00AE1472"/>
    <w:rsid w:val="00AE1D7F"/>
    <w:rsid w:val="00AE61BD"/>
    <w:rsid w:val="00AE6298"/>
    <w:rsid w:val="00AE7050"/>
    <w:rsid w:val="00AE775B"/>
    <w:rsid w:val="00AF1254"/>
    <w:rsid w:val="00AF4163"/>
    <w:rsid w:val="00AF4DD4"/>
    <w:rsid w:val="00AF639E"/>
    <w:rsid w:val="00AF6F4F"/>
    <w:rsid w:val="00B01E20"/>
    <w:rsid w:val="00B021E6"/>
    <w:rsid w:val="00B02497"/>
    <w:rsid w:val="00B02D92"/>
    <w:rsid w:val="00B02FC6"/>
    <w:rsid w:val="00B06489"/>
    <w:rsid w:val="00B07421"/>
    <w:rsid w:val="00B101F4"/>
    <w:rsid w:val="00B10FBF"/>
    <w:rsid w:val="00B138B2"/>
    <w:rsid w:val="00B16291"/>
    <w:rsid w:val="00B20438"/>
    <w:rsid w:val="00B205DF"/>
    <w:rsid w:val="00B21511"/>
    <w:rsid w:val="00B218F5"/>
    <w:rsid w:val="00B21F8C"/>
    <w:rsid w:val="00B23046"/>
    <w:rsid w:val="00B231CC"/>
    <w:rsid w:val="00B233C3"/>
    <w:rsid w:val="00B24211"/>
    <w:rsid w:val="00B24858"/>
    <w:rsid w:val="00B2570A"/>
    <w:rsid w:val="00B26D70"/>
    <w:rsid w:val="00B279B1"/>
    <w:rsid w:val="00B324AF"/>
    <w:rsid w:val="00B33299"/>
    <w:rsid w:val="00B336CF"/>
    <w:rsid w:val="00B33F3F"/>
    <w:rsid w:val="00B341C1"/>
    <w:rsid w:val="00B362B0"/>
    <w:rsid w:val="00B37EB6"/>
    <w:rsid w:val="00B41430"/>
    <w:rsid w:val="00B41542"/>
    <w:rsid w:val="00B4300A"/>
    <w:rsid w:val="00B43F53"/>
    <w:rsid w:val="00B461DE"/>
    <w:rsid w:val="00B46CF6"/>
    <w:rsid w:val="00B47246"/>
    <w:rsid w:val="00B472E6"/>
    <w:rsid w:val="00B4788F"/>
    <w:rsid w:val="00B50A2D"/>
    <w:rsid w:val="00B50B36"/>
    <w:rsid w:val="00B5183D"/>
    <w:rsid w:val="00B51EC8"/>
    <w:rsid w:val="00B53534"/>
    <w:rsid w:val="00B540FF"/>
    <w:rsid w:val="00B604CF"/>
    <w:rsid w:val="00B6056F"/>
    <w:rsid w:val="00B61244"/>
    <w:rsid w:val="00B61933"/>
    <w:rsid w:val="00B61EA5"/>
    <w:rsid w:val="00B627B7"/>
    <w:rsid w:val="00B62A48"/>
    <w:rsid w:val="00B62E67"/>
    <w:rsid w:val="00B63E90"/>
    <w:rsid w:val="00B6465B"/>
    <w:rsid w:val="00B65360"/>
    <w:rsid w:val="00B65E8E"/>
    <w:rsid w:val="00B66454"/>
    <w:rsid w:val="00B67DC8"/>
    <w:rsid w:val="00B70D4E"/>
    <w:rsid w:val="00B7144D"/>
    <w:rsid w:val="00B7150C"/>
    <w:rsid w:val="00B7275C"/>
    <w:rsid w:val="00B75BAD"/>
    <w:rsid w:val="00B76164"/>
    <w:rsid w:val="00B8015D"/>
    <w:rsid w:val="00B80FC1"/>
    <w:rsid w:val="00B82CD6"/>
    <w:rsid w:val="00B8355D"/>
    <w:rsid w:val="00B8417C"/>
    <w:rsid w:val="00B851F8"/>
    <w:rsid w:val="00B86349"/>
    <w:rsid w:val="00B87B34"/>
    <w:rsid w:val="00B87CC5"/>
    <w:rsid w:val="00B926AC"/>
    <w:rsid w:val="00B93626"/>
    <w:rsid w:val="00B93DAF"/>
    <w:rsid w:val="00B96CD6"/>
    <w:rsid w:val="00B96D7D"/>
    <w:rsid w:val="00B970C0"/>
    <w:rsid w:val="00BA0097"/>
    <w:rsid w:val="00BA0F85"/>
    <w:rsid w:val="00BA2403"/>
    <w:rsid w:val="00BA2F81"/>
    <w:rsid w:val="00BA4026"/>
    <w:rsid w:val="00BA46B8"/>
    <w:rsid w:val="00BA516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D1F1E"/>
    <w:rsid w:val="00BD2FE7"/>
    <w:rsid w:val="00BD6348"/>
    <w:rsid w:val="00BD7600"/>
    <w:rsid w:val="00BD7EE2"/>
    <w:rsid w:val="00BE1BFB"/>
    <w:rsid w:val="00BE2EF6"/>
    <w:rsid w:val="00BE43C8"/>
    <w:rsid w:val="00BE7BD4"/>
    <w:rsid w:val="00BE7F34"/>
    <w:rsid w:val="00BF0EEB"/>
    <w:rsid w:val="00BF1CF3"/>
    <w:rsid w:val="00BF5009"/>
    <w:rsid w:val="00C01805"/>
    <w:rsid w:val="00C047BC"/>
    <w:rsid w:val="00C051AD"/>
    <w:rsid w:val="00C06794"/>
    <w:rsid w:val="00C10AD1"/>
    <w:rsid w:val="00C12066"/>
    <w:rsid w:val="00C1493D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0649"/>
    <w:rsid w:val="00C31BD8"/>
    <w:rsid w:val="00C31D8D"/>
    <w:rsid w:val="00C32BAF"/>
    <w:rsid w:val="00C34D67"/>
    <w:rsid w:val="00C36223"/>
    <w:rsid w:val="00C37B9D"/>
    <w:rsid w:val="00C37EDD"/>
    <w:rsid w:val="00C40EA4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5A07"/>
    <w:rsid w:val="00C5625B"/>
    <w:rsid w:val="00C5725D"/>
    <w:rsid w:val="00C6115A"/>
    <w:rsid w:val="00C62420"/>
    <w:rsid w:val="00C6249F"/>
    <w:rsid w:val="00C634BD"/>
    <w:rsid w:val="00C63D49"/>
    <w:rsid w:val="00C64B98"/>
    <w:rsid w:val="00C66D2B"/>
    <w:rsid w:val="00C70AC7"/>
    <w:rsid w:val="00C72FAF"/>
    <w:rsid w:val="00C77482"/>
    <w:rsid w:val="00C80D3A"/>
    <w:rsid w:val="00C85DD9"/>
    <w:rsid w:val="00C87614"/>
    <w:rsid w:val="00C912CD"/>
    <w:rsid w:val="00C94EFD"/>
    <w:rsid w:val="00C95E22"/>
    <w:rsid w:val="00C960C2"/>
    <w:rsid w:val="00C96866"/>
    <w:rsid w:val="00C978CE"/>
    <w:rsid w:val="00C97C79"/>
    <w:rsid w:val="00C97D9B"/>
    <w:rsid w:val="00CA0817"/>
    <w:rsid w:val="00CA271F"/>
    <w:rsid w:val="00CA2DDB"/>
    <w:rsid w:val="00CA2F21"/>
    <w:rsid w:val="00CA30DE"/>
    <w:rsid w:val="00CA3CC6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2A0A"/>
    <w:rsid w:val="00CC313A"/>
    <w:rsid w:val="00CC51C6"/>
    <w:rsid w:val="00CC580E"/>
    <w:rsid w:val="00CC5BCF"/>
    <w:rsid w:val="00CC788A"/>
    <w:rsid w:val="00CD0AFB"/>
    <w:rsid w:val="00CD197C"/>
    <w:rsid w:val="00CD19E6"/>
    <w:rsid w:val="00CD22D5"/>
    <w:rsid w:val="00CD46E7"/>
    <w:rsid w:val="00CD4A76"/>
    <w:rsid w:val="00CD5531"/>
    <w:rsid w:val="00CE0EAD"/>
    <w:rsid w:val="00CE30B5"/>
    <w:rsid w:val="00CE35FD"/>
    <w:rsid w:val="00CE3B0F"/>
    <w:rsid w:val="00CE5266"/>
    <w:rsid w:val="00CE7466"/>
    <w:rsid w:val="00CF288D"/>
    <w:rsid w:val="00CF68C4"/>
    <w:rsid w:val="00D0160D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173A0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155"/>
    <w:rsid w:val="00D40787"/>
    <w:rsid w:val="00D40CD7"/>
    <w:rsid w:val="00D41E37"/>
    <w:rsid w:val="00D4501B"/>
    <w:rsid w:val="00D50F69"/>
    <w:rsid w:val="00D53B2E"/>
    <w:rsid w:val="00D556DF"/>
    <w:rsid w:val="00D605AF"/>
    <w:rsid w:val="00D6088E"/>
    <w:rsid w:val="00D62CA0"/>
    <w:rsid w:val="00D662B2"/>
    <w:rsid w:val="00D70940"/>
    <w:rsid w:val="00D71615"/>
    <w:rsid w:val="00D7395D"/>
    <w:rsid w:val="00D73C5D"/>
    <w:rsid w:val="00D76F50"/>
    <w:rsid w:val="00D77688"/>
    <w:rsid w:val="00D80BB4"/>
    <w:rsid w:val="00D80E0D"/>
    <w:rsid w:val="00D82E8D"/>
    <w:rsid w:val="00D844BF"/>
    <w:rsid w:val="00D86B6D"/>
    <w:rsid w:val="00D918FD"/>
    <w:rsid w:val="00D93581"/>
    <w:rsid w:val="00D9465D"/>
    <w:rsid w:val="00D959D2"/>
    <w:rsid w:val="00D95A9D"/>
    <w:rsid w:val="00D9706E"/>
    <w:rsid w:val="00D972E7"/>
    <w:rsid w:val="00DA0B45"/>
    <w:rsid w:val="00DA17E6"/>
    <w:rsid w:val="00DA2920"/>
    <w:rsid w:val="00DA29FA"/>
    <w:rsid w:val="00DA3197"/>
    <w:rsid w:val="00DA31F8"/>
    <w:rsid w:val="00DA3458"/>
    <w:rsid w:val="00DA4970"/>
    <w:rsid w:val="00DB0356"/>
    <w:rsid w:val="00DB1196"/>
    <w:rsid w:val="00DB2AB9"/>
    <w:rsid w:val="00DB41C4"/>
    <w:rsid w:val="00DB67B7"/>
    <w:rsid w:val="00DB7EDB"/>
    <w:rsid w:val="00DC2287"/>
    <w:rsid w:val="00DC2B6C"/>
    <w:rsid w:val="00DC4830"/>
    <w:rsid w:val="00DC5865"/>
    <w:rsid w:val="00DC6650"/>
    <w:rsid w:val="00DD06E9"/>
    <w:rsid w:val="00DD0778"/>
    <w:rsid w:val="00DD0F93"/>
    <w:rsid w:val="00DD195E"/>
    <w:rsid w:val="00DD429D"/>
    <w:rsid w:val="00DD6DFD"/>
    <w:rsid w:val="00DD7AD8"/>
    <w:rsid w:val="00DE17F3"/>
    <w:rsid w:val="00DE49A6"/>
    <w:rsid w:val="00DE4CEC"/>
    <w:rsid w:val="00DE5426"/>
    <w:rsid w:val="00DE57C9"/>
    <w:rsid w:val="00DE6662"/>
    <w:rsid w:val="00DF0D7E"/>
    <w:rsid w:val="00DF1ED8"/>
    <w:rsid w:val="00DF562A"/>
    <w:rsid w:val="00E0023E"/>
    <w:rsid w:val="00E003F8"/>
    <w:rsid w:val="00E02EE5"/>
    <w:rsid w:val="00E02FB2"/>
    <w:rsid w:val="00E0566F"/>
    <w:rsid w:val="00E0674B"/>
    <w:rsid w:val="00E06A7C"/>
    <w:rsid w:val="00E076CC"/>
    <w:rsid w:val="00E11581"/>
    <w:rsid w:val="00E124E1"/>
    <w:rsid w:val="00E1369F"/>
    <w:rsid w:val="00E13AEA"/>
    <w:rsid w:val="00E1757C"/>
    <w:rsid w:val="00E21533"/>
    <w:rsid w:val="00E245B9"/>
    <w:rsid w:val="00E24E80"/>
    <w:rsid w:val="00E25293"/>
    <w:rsid w:val="00E26C9C"/>
    <w:rsid w:val="00E27C91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50E4E"/>
    <w:rsid w:val="00E53B69"/>
    <w:rsid w:val="00E55B7C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7F65"/>
    <w:rsid w:val="00E70159"/>
    <w:rsid w:val="00E70358"/>
    <w:rsid w:val="00E71AF1"/>
    <w:rsid w:val="00E71E54"/>
    <w:rsid w:val="00E72928"/>
    <w:rsid w:val="00E75807"/>
    <w:rsid w:val="00E76773"/>
    <w:rsid w:val="00E77B15"/>
    <w:rsid w:val="00E80B91"/>
    <w:rsid w:val="00E80C09"/>
    <w:rsid w:val="00E828B4"/>
    <w:rsid w:val="00E82A21"/>
    <w:rsid w:val="00E83E7A"/>
    <w:rsid w:val="00E8533B"/>
    <w:rsid w:val="00E8784D"/>
    <w:rsid w:val="00E90B3D"/>
    <w:rsid w:val="00E92768"/>
    <w:rsid w:val="00E92B73"/>
    <w:rsid w:val="00E956BA"/>
    <w:rsid w:val="00E960CB"/>
    <w:rsid w:val="00E974EC"/>
    <w:rsid w:val="00EA0623"/>
    <w:rsid w:val="00EA2552"/>
    <w:rsid w:val="00EA2AEC"/>
    <w:rsid w:val="00EA62F9"/>
    <w:rsid w:val="00EB0196"/>
    <w:rsid w:val="00EB115C"/>
    <w:rsid w:val="00EB42D4"/>
    <w:rsid w:val="00EB480E"/>
    <w:rsid w:val="00EB49CD"/>
    <w:rsid w:val="00EB4CC8"/>
    <w:rsid w:val="00EB534B"/>
    <w:rsid w:val="00EB7BB0"/>
    <w:rsid w:val="00EC06E0"/>
    <w:rsid w:val="00EC0918"/>
    <w:rsid w:val="00EC0B81"/>
    <w:rsid w:val="00EC105D"/>
    <w:rsid w:val="00EC1211"/>
    <w:rsid w:val="00EC1695"/>
    <w:rsid w:val="00EC3D0A"/>
    <w:rsid w:val="00EC4ACF"/>
    <w:rsid w:val="00EC7362"/>
    <w:rsid w:val="00ED0ECB"/>
    <w:rsid w:val="00ED0FC1"/>
    <w:rsid w:val="00ED1264"/>
    <w:rsid w:val="00ED39B0"/>
    <w:rsid w:val="00ED59E6"/>
    <w:rsid w:val="00ED60A7"/>
    <w:rsid w:val="00ED6524"/>
    <w:rsid w:val="00ED721C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3F2E"/>
    <w:rsid w:val="00EF49FB"/>
    <w:rsid w:val="00EF6522"/>
    <w:rsid w:val="00EF6D3C"/>
    <w:rsid w:val="00EF7437"/>
    <w:rsid w:val="00EF7943"/>
    <w:rsid w:val="00F00394"/>
    <w:rsid w:val="00F00707"/>
    <w:rsid w:val="00F01B6D"/>
    <w:rsid w:val="00F043A1"/>
    <w:rsid w:val="00F044A3"/>
    <w:rsid w:val="00F04B4E"/>
    <w:rsid w:val="00F06467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42C3"/>
    <w:rsid w:val="00F25441"/>
    <w:rsid w:val="00F25954"/>
    <w:rsid w:val="00F3076F"/>
    <w:rsid w:val="00F30A65"/>
    <w:rsid w:val="00F3111B"/>
    <w:rsid w:val="00F318B1"/>
    <w:rsid w:val="00F3310E"/>
    <w:rsid w:val="00F331D7"/>
    <w:rsid w:val="00F35978"/>
    <w:rsid w:val="00F366F2"/>
    <w:rsid w:val="00F37FB9"/>
    <w:rsid w:val="00F428D1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5A62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86B94"/>
    <w:rsid w:val="00F92E04"/>
    <w:rsid w:val="00F94A35"/>
    <w:rsid w:val="00F9682E"/>
    <w:rsid w:val="00F969A1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89"/>
    <w:rsid w:val="00FB22A6"/>
    <w:rsid w:val="00FB2C27"/>
    <w:rsid w:val="00FB2D94"/>
    <w:rsid w:val="00FB3370"/>
    <w:rsid w:val="00FB4ABF"/>
    <w:rsid w:val="00FB5344"/>
    <w:rsid w:val="00FB655B"/>
    <w:rsid w:val="00FB6960"/>
    <w:rsid w:val="00FB6C4A"/>
    <w:rsid w:val="00FC0A77"/>
    <w:rsid w:val="00FC2591"/>
    <w:rsid w:val="00FC3164"/>
    <w:rsid w:val="00FD0C2B"/>
    <w:rsid w:val="00FD2C1A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A90"/>
    <w:rsid w:val="00FF34AA"/>
    <w:rsid w:val="00FF420B"/>
    <w:rsid w:val="00FF4AB1"/>
    <w:rsid w:val="00FF6A99"/>
    <w:rsid w:val="00FF77BE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F86B9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F86B94"/>
    <w:pPr>
      <w:keepNext/>
      <w:jc w:val="both"/>
      <w:outlineLvl w:val="2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F86B94"/>
    <w:pPr>
      <w:keepNext/>
      <w:jc w:val="center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F86B94"/>
    <w:pPr>
      <w:keepNext/>
      <w:jc w:val="center"/>
      <w:outlineLvl w:val="4"/>
    </w:pPr>
    <w:rPr>
      <w:rFonts w:ascii="Calibri" w:hAnsi="Calibri" w:cs="Calibri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F86B94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3EB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3E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53EB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53EB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53EBC"/>
    <w:rPr>
      <w:rFonts w:ascii="Calibri" w:hAnsi="Calibri" w:cs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DA3197"/>
    <w:pPr>
      <w:ind w:firstLine="720"/>
      <w:jc w:val="both"/>
    </w:pPr>
    <w:rPr>
      <w:rFonts w:ascii="Calibri" w:hAnsi="Calibri" w:cs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664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aliases w:val="Знак"/>
    <w:basedOn w:val="Normal"/>
    <w:link w:val="HeaderChar"/>
    <w:uiPriority w:val="99"/>
    <w:rsid w:val="006544D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544D4"/>
  </w:style>
  <w:style w:type="paragraph" w:styleId="Footer">
    <w:name w:val="footer"/>
    <w:basedOn w:val="Normal"/>
    <w:link w:val="FooterChar"/>
    <w:uiPriority w:val="99"/>
    <w:rsid w:val="006544D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4D4"/>
  </w:style>
  <w:style w:type="paragraph" w:styleId="BalloonText">
    <w:name w:val="Balloon Text"/>
    <w:basedOn w:val="Normal"/>
    <w:link w:val="BalloonTextChar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36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F1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1FEC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1FE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1FEC"/>
    <w:rPr>
      <w:b/>
      <w:bCs/>
    </w:rPr>
  </w:style>
  <w:style w:type="paragraph" w:customStyle="1" w:styleId="ConsPlusNormal">
    <w:name w:val="ConsPlusNormal"/>
    <w:uiPriority w:val="99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B362B0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4F31A0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952A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141C4B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41C4B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141C4B"/>
    <w:rPr>
      <w:rFonts w:cs="Calibri"/>
      <w:lang w:eastAsia="en-US"/>
    </w:rPr>
  </w:style>
  <w:style w:type="character" w:customStyle="1" w:styleId="Heading3Char1">
    <w:name w:val="Heading 3 Char1"/>
    <w:link w:val="Heading3"/>
    <w:uiPriority w:val="99"/>
    <w:locked/>
    <w:rsid w:val="00F86B94"/>
    <w:rPr>
      <w:sz w:val="24"/>
      <w:szCs w:val="24"/>
    </w:rPr>
  </w:style>
  <w:style w:type="character" w:customStyle="1" w:styleId="Heading4Char1">
    <w:name w:val="Heading 4 Char1"/>
    <w:link w:val="Heading4"/>
    <w:uiPriority w:val="99"/>
    <w:locked/>
    <w:rsid w:val="00F86B94"/>
    <w:rPr>
      <w:b/>
      <w:bCs/>
      <w:sz w:val="24"/>
      <w:szCs w:val="24"/>
    </w:rPr>
  </w:style>
  <w:style w:type="character" w:customStyle="1" w:styleId="Heading5Char1">
    <w:name w:val="Heading 5 Char1"/>
    <w:link w:val="Heading5"/>
    <w:uiPriority w:val="99"/>
    <w:locked/>
    <w:rsid w:val="00F86B94"/>
    <w:rPr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F86B94"/>
    <w:pPr>
      <w:spacing w:after="120"/>
      <w:ind w:left="283"/>
    </w:pPr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53EBC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F86B9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1"/>
    <w:uiPriority w:val="99"/>
    <w:rsid w:val="00F86B94"/>
    <w:pPr>
      <w:ind w:firstLine="210"/>
    </w:p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locked/>
    <w:rsid w:val="00753EBC"/>
    <w:rPr>
      <w:lang w:eastAsia="en-US"/>
    </w:r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locked/>
    <w:rsid w:val="00F86B94"/>
  </w:style>
  <w:style w:type="paragraph" w:customStyle="1" w:styleId="ConsPlusNormal0">
    <w:name w:val="ConsPlusNormal Знак"/>
    <w:uiPriority w:val="99"/>
    <w:rsid w:val="00F86B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2">
    <w:name w:val="Знак Знак12"/>
    <w:uiPriority w:val="99"/>
    <w:rsid w:val="00F86B94"/>
    <w:rPr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F86B94"/>
    <w:pPr>
      <w:ind w:firstLine="426"/>
      <w:jc w:val="both"/>
    </w:pPr>
    <w:rPr>
      <w:sz w:val="28"/>
      <w:szCs w:val="28"/>
    </w:rPr>
  </w:style>
  <w:style w:type="paragraph" w:customStyle="1" w:styleId="22">
    <w:name w:val="Основной текст с отступом 22"/>
    <w:basedOn w:val="Normal"/>
    <w:uiPriority w:val="99"/>
    <w:rsid w:val="00F86B94"/>
    <w:pPr>
      <w:ind w:firstLine="426"/>
      <w:jc w:val="both"/>
    </w:pPr>
    <w:rPr>
      <w:sz w:val="28"/>
      <w:szCs w:val="28"/>
    </w:rPr>
  </w:style>
  <w:style w:type="paragraph" w:customStyle="1" w:styleId="a0">
    <w:name w:val="Абзац списка"/>
    <w:basedOn w:val="Normal"/>
    <w:uiPriority w:val="99"/>
    <w:rsid w:val="00F86B94"/>
    <w:pPr>
      <w:ind w:left="720"/>
    </w:pPr>
  </w:style>
  <w:style w:type="paragraph" w:customStyle="1" w:styleId="a1">
    <w:name w:val="Без интервала"/>
    <w:link w:val="a2"/>
    <w:uiPriority w:val="99"/>
    <w:rsid w:val="00F86B94"/>
    <w:rPr>
      <w:rFonts w:eastAsia="Times New Roman" w:cs="Calibri"/>
      <w:lang w:eastAsia="en-US"/>
    </w:rPr>
  </w:style>
  <w:style w:type="paragraph" w:customStyle="1" w:styleId="ConsNormal">
    <w:name w:val="ConsNormal"/>
    <w:uiPriority w:val="99"/>
    <w:rsid w:val="00F86B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BodyText2">
    <w:name w:val="Body Text 2"/>
    <w:basedOn w:val="Normal"/>
    <w:link w:val="BodyText2Char1"/>
    <w:uiPriority w:val="99"/>
    <w:rsid w:val="00F86B94"/>
    <w:pPr>
      <w:spacing w:after="120" w:line="480" w:lineRule="auto"/>
    </w:pPr>
    <w:rPr>
      <w:rFonts w:ascii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53EBC"/>
    <w:rPr>
      <w:lang w:eastAsia="en-US"/>
    </w:rPr>
  </w:style>
  <w:style w:type="character" w:customStyle="1" w:styleId="BodyText2Char1">
    <w:name w:val="Body Text 2 Char1"/>
    <w:link w:val="BodyText2"/>
    <w:uiPriority w:val="99"/>
    <w:locked/>
    <w:rsid w:val="00F86B94"/>
    <w:rPr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rsid w:val="00F86B94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53EBC"/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F86B94"/>
    <w:rPr>
      <w:sz w:val="16"/>
      <w:szCs w:val="16"/>
    </w:rPr>
  </w:style>
  <w:style w:type="paragraph" w:customStyle="1" w:styleId="BodyText211">
    <w:name w:val="Body Text 2.Мой Заголовок 1.Основной текст 1"/>
    <w:basedOn w:val="Normal"/>
    <w:uiPriority w:val="99"/>
    <w:rsid w:val="00F86B94"/>
    <w:pPr>
      <w:autoSpaceDE w:val="0"/>
      <w:autoSpaceDN w:val="0"/>
      <w:ind w:firstLine="709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F86B94"/>
    <w:pPr>
      <w:spacing w:after="12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3EBC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F86B94"/>
    <w:rPr>
      <w:sz w:val="24"/>
      <w:szCs w:val="24"/>
    </w:rPr>
  </w:style>
  <w:style w:type="character" w:customStyle="1" w:styleId="8">
    <w:name w:val="Знак Знак8"/>
    <w:uiPriority w:val="99"/>
    <w:rsid w:val="00F86B94"/>
    <w:rPr>
      <w:b/>
      <w:bCs/>
      <w:sz w:val="28"/>
      <w:szCs w:val="28"/>
    </w:rPr>
  </w:style>
  <w:style w:type="paragraph" w:styleId="BodyText3">
    <w:name w:val="Body Text 3"/>
    <w:basedOn w:val="Normal"/>
    <w:link w:val="BodyText3Char1"/>
    <w:uiPriority w:val="99"/>
    <w:rsid w:val="00F86B94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53EBC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F86B94"/>
    <w:rPr>
      <w:sz w:val="16"/>
      <w:szCs w:val="16"/>
    </w:rPr>
  </w:style>
  <w:style w:type="paragraph" w:customStyle="1" w:styleId="Iniiaiieoaeno">
    <w:name w:val="Iniiaiie oaeno"/>
    <w:basedOn w:val="Normal"/>
    <w:uiPriority w:val="99"/>
    <w:rsid w:val="00F86B94"/>
    <w:rPr>
      <w:sz w:val="28"/>
      <w:szCs w:val="28"/>
    </w:rPr>
  </w:style>
  <w:style w:type="paragraph" w:styleId="Subtitle">
    <w:name w:val="Subtitle"/>
    <w:basedOn w:val="Normal"/>
    <w:link w:val="SubtitleChar1"/>
    <w:uiPriority w:val="99"/>
    <w:qFormat/>
    <w:locked/>
    <w:rsid w:val="00F86B94"/>
    <w:rPr>
      <w:rFonts w:ascii="Calibri" w:hAnsi="Calibri" w:cs="Calibri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3EBC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F86B94"/>
    <w:rPr>
      <w:b/>
      <w:bCs/>
      <w:sz w:val="24"/>
      <w:szCs w:val="24"/>
    </w:rPr>
  </w:style>
  <w:style w:type="paragraph" w:styleId="BlockText">
    <w:name w:val="Block Text"/>
    <w:basedOn w:val="Normal"/>
    <w:uiPriority w:val="99"/>
    <w:rsid w:val="00F86B94"/>
    <w:pPr>
      <w:ind w:left="-180" w:right="-339"/>
      <w:jc w:val="both"/>
    </w:pPr>
    <w:rPr>
      <w:sz w:val="28"/>
      <w:szCs w:val="28"/>
    </w:rPr>
  </w:style>
  <w:style w:type="paragraph" w:customStyle="1" w:styleId="a3">
    <w:name w:val="Стиль"/>
    <w:uiPriority w:val="99"/>
    <w:rsid w:val="00F86B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F86B94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Normal"/>
    <w:uiPriority w:val="99"/>
    <w:rsid w:val="00F86B94"/>
    <w:pPr>
      <w:widowControl w:val="0"/>
      <w:numPr>
        <w:numId w:val="10"/>
      </w:numPr>
      <w:tabs>
        <w:tab w:val="clear" w:pos="360"/>
        <w:tab w:val="left" w:pos="-3261"/>
        <w:tab w:val="num" w:pos="0"/>
        <w:tab w:val="left" w:pos="1134"/>
      </w:tabs>
      <w:ind w:firstLine="709"/>
      <w:jc w:val="both"/>
    </w:pPr>
    <w:rPr>
      <w:sz w:val="28"/>
      <w:szCs w:val="28"/>
    </w:rPr>
  </w:style>
  <w:style w:type="paragraph" w:customStyle="1" w:styleId="1A">
    <w:name w:val="Заголовок 1 A"/>
    <w:next w:val="Normal"/>
    <w:autoRedefine/>
    <w:uiPriority w:val="99"/>
    <w:rsid w:val="00F86B94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a4">
    <w:name w:val="Знак Знак"/>
    <w:aliases w:val="Знак Знак Знак"/>
    <w:uiPriority w:val="99"/>
    <w:rsid w:val="00F86B94"/>
    <w:rPr>
      <w:sz w:val="24"/>
      <w:szCs w:val="24"/>
    </w:rPr>
  </w:style>
  <w:style w:type="character" w:customStyle="1" w:styleId="FontStyle11">
    <w:name w:val="Font Style11"/>
    <w:uiPriority w:val="99"/>
    <w:rsid w:val="00F86B94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F86B94"/>
  </w:style>
  <w:style w:type="character" w:styleId="Emphasis">
    <w:name w:val="Emphasis"/>
    <w:basedOn w:val="DefaultParagraphFont"/>
    <w:uiPriority w:val="99"/>
    <w:qFormat/>
    <w:locked/>
    <w:rsid w:val="00F86B94"/>
    <w:rPr>
      <w:i/>
      <w:iCs/>
    </w:rPr>
  </w:style>
  <w:style w:type="character" w:customStyle="1" w:styleId="5">
    <w:name w:val="Знак Знак5"/>
    <w:uiPriority w:val="99"/>
    <w:rsid w:val="00F86B94"/>
    <w:rPr>
      <w:sz w:val="24"/>
      <w:szCs w:val="24"/>
    </w:rPr>
  </w:style>
  <w:style w:type="paragraph" w:customStyle="1" w:styleId="ConsPlusNonformat">
    <w:name w:val="ConsPlusNonformat"/>
    <w:uiPriority w:val="99"/>
    <w:rsid w:val="00F86B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F86B94"/>
  </w:style>
  <w:style w:type="character" w:customStyle="1" w:styleId="4">
    <w:name w:val="Знак Знак4"/>
    <w:uiPriority w:val="99"/>
    <w:rsid w:val="00F86B94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Normal"/>
    <w:autoRedefine/>
    <w:uiPriority w:val="99"/>
    <w:rsid w:val="00F86B9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uiPriority w:val="99"/>
    <w:rsid w:val="00F86B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2">
    <w:name w:val="Без интервала Знак"/>
    <w:link w:val="a1"/>
    <w:uiPriority w:val="99"/>
    <w:locked/>
    <w:rsid w:val="00F86B94"/>
    <w:rPr>
      <w:rFonts w:eastAsia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F86B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3EBC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86B94"/>
    <w:rPr>
      <w:lang w:val="ru-RU" w:eastAsia="ru-RU"/>
    </w:rPr>
  </w:style>
  <w:style w:type="paragraph" w:customStyle="1" w:styleId="Default">
    <w:name w:val="Default"/>
    <w:uiPriority w:val="99"/>
    <w:rsid w:val="00F86B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F86B94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F86B94"/>
    <w:rPr>
      <w:vertAlign w:val="superscript"/>
    </w:rPr>
  </w:style>
  <w:style w:type="paragraph" w:customStyle="1" w:styleId="20">
    <w:name w:val="стиль 20"/>
    <w:basedOn w:val="Normal"/>
    <w:link w:val="200"/>
    <w:uiPriority w:val="99"/>
    <w:rsid w:val="00F86B94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0">
    <w:name w:val="стиль 20 Знак"/>
    <w:link w:val="20"/>
    <w:uiPriority w:val="99"/>
    <w:locked/>
    <w:rsid w:val="00F86B94"/>
    <w:rPr>
      <w:sz w:val="28"/>
      <w:szCs w:val="28"/>
    </w:rPr>
  </w:style>
  <w:style w:type="paragraph" w:customStyle="1" w:styleId="Style4">
    <w:name w:val="Style4"/>
    <w:basedOn w:val="Normal"/>
    <w:uiPriority w:val="99"/>
    <w:rsid w:val="00F86B94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ConsTitle">
    <w:name w:val="ConsTitle"/>
    <w:uiPriority w:val="99"/>
    <w:rsid w:val="00F86B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uiPriority w:val="99"/>
    <w:rsid w:val="00F86B94"/>
  </w:style>
  <w:style w:type="character" w:customStyle="1" w:styleId="Heading7Char1">
    <w:name w:val="Heading 7 Char1"/>
    <w:link w:val="Heading7"/>
    <w:uiPriority w:val="99"/>
    <w:semiHidden/>
    <w:locked/>
    <w:rsid w:val="00F86B94"/>
    <w:rPr>
      <w:rFonts w:ascii="Calibri" w:hAnsi="Calibri" w:cs="Calibri"/>
      <w:sz w:val="24"/>
      <w:szCs w:val="24"/>
    </w:rPr>
  </w:style>
  <w:style w:type="character" w:customStyle="1" w:styleId="a6">
    <w:name w:val="Основной текст_"/>
    <w:link w:val="10"/>
    <w:uiPriority w:val="99"/>
    <w:locked/>
    <w:rsid w:val="00F86B94"/>
    <w:rPr>
      <w:shd w:val="clear" w:color="auto" w:fill="FFFFFF"/>
    </w:rPr>
  </w:style>
  <w:style w:type="character" w:customStyle="1" w:styleId="40">
    <w:name w:val="Основной текст (4)"/>
    <w:uiPriority w:val="99"/>
    <w:rsid w:val="00F86B9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1">
    <w:name w:val="Основной текст (4) + Не курсив"/>
    <w:uiPriority w:val="99"/>
    <w:rsid w:val="00F86B9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7">
    <w:name w:val="Подпись к таблице"/>
    <w:uiPriority w:val="99"/>
    <w:rsid w:val="00F86B9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F86B9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F86B9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0">
    <w:name w:val="Основной текст1"/>
    <w:basedOn w:val="Normal"/>
    <w:link w:val="a6"/>
    <w:uiPriority w:val="99"/>
    <w:rsid w:val="00F86B94"/>
    <w:pPr>
      <w:widowControl w:val="0"/>
      <w:shd w:val="clear" w:color="auto" w:fill="FFFFFF"/>
      <w:spacing w:after="480" w:line="307" w:lineRule="exact"/>
      <w:jc w:val="right"/>
    </w:pPr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86B94"/>
    <w:rPr>
      <w:b/>
      <w:bCs/>
      <w:shd w:val="clear" w:color="auto" w:fill="FFFFFF"/>
    </w:rPr>
  </w:style>
  <w:style w:type="character" w:customStyle="1" w:styleId="42">
    <w:name w:val="Основной текст (4)_"/>
    <w:uiPriority w:val="99"/>
    <w:rsid w:val="00F86B94"/>
    <w:rPr>
      <w:rFonts w:ascii="Times New Roman" w:hAnsi="Times New Roman" w:cs="Times New Roman"/>
      <w:i/>
      <w:iCs/>
      <w:u w:val="none"/>
    </w:rPr>
  </w:style>
  <w:style w:type="character" w:customStyle="1" w:styleId="a8">
    <w:name w:val="Подпись к таблице_"/>
    <w:uiPriority w:val="99"/>
    <w:rsid w:val="00F86B94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F86B94"/>
    <w:pPr>
      <w:widowControl w:val="0"/>
      <w:shd w:val="clear" w:color="auto" w:fill="FFFFFF"/>
      <w:spacing w:before="60" w:after="240" w:line="312" w:lineRule="exact"/>
      <w:jc w:val="center"/>
    </w:pPr>
    <w:rPr>
      <w:rFonts w:ascii="Calibri" w:hAnsi="Calibri" w:cs="Calibri"/>
      <w:b/>
      <w:bCs/>
      <w:sz w:val="20"/>
      <w:szCs w:val="20"/>
      <w:shd w:val="clear" w:color="auto" w:fill="FFFFFF"/>
    </w:rPr>
  </w:style>
  <w:style w:type="table" w:customStyle="1" w:styleId="11">
    <w:name w:val="Сетка таблицы1"/>
    <w:uiPriority w:val="99"/>
    <w:rsid w:val="00F86B94"/>
    <w:rPr>
      <w:rFonts w:eastAsia="Times New Roman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86B94"/>
  </w:style>
  <w:style w:type="character" w:customStyle="1" w:styleId="Heading1Char1">
    <w:name w:val="Heading 1 Char1"/>
    <w:link w:val="Heading1"/>
    <w:uiPriority w:val="99"/>
    <w:locked/>
    <w:rsid w:val="00F86B94"/>
    <w:rPr>
      <w:rFonts w:ascii="Cambria" w:hAnsi="Cambria" w:cs="Cambria"/>
      <w:b/>
      <w:bCs/>
      <w:kern w:val="32"/>
      <w:sz w:val="32"/>
      <w:szCs w:val="32"/>
    </w:rPr>
  </w:style>
  <w:style w:type="table" w:customStyle="1" w:styleId="2">
    <w:name w:val="Сетка таблицы2"/>
    <w:uiPriority w:val="99"/>
    <w:rsid w:val="00F86B94"/>
    <w:rPr>
      <w:rFonts w:eastAsia="Times New Roman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(паспорт)"/>
    <w:basedOn w:val="Normal"/>
    <w:uiPriority w:val="99"/>
    <w:rsid w:val="00F86B94"/>
    <w:pPr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Normal"/>
    <w:uiPriority w:val="99"/>
    <w:rsid w:val="00F86B94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character" w:customStyle="1" w:styleId="text-copyright">
    <w:name w:val="text-copyright"/>
    <w:uiPriority w:val="99"/>
    <w:rsid w:val="00F86B94"/>
  </w:style>
  <w:style w:type="paragraph" w:customStyle="1" w:styleId="ConsPlusCell">
    <w:name w:val="ConsPlusCell"/>
    <w:uiPriority w:val="99"/>
    <w:rsid w:val="00F86B94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31">
    <w:name w:val="Основной текст3"/>
    <w:basedOn w:val="Normal"/>
    <w:uiPriority w:val="99"/>
    <w:rsid w:val="00F86B94"/>
    <w:pPr>
      <w:shd w:val="clear" w:color="auto" w:fill="FFFFFF"/>
      <w:spacing w:before="840" w:after="480" w:line="240" w:lineRule="atLeast"/>
      <w:ind w:hanging="1740"/>
    </w:pPr>
    <w:rPr>
      <w:sz w:val="27"/>
      <w:szCs w:val="27"/>
    </w:rPr>
  </w:style>
  <w:style w:type="paragraph" w:styleId="Caption">
    <w:name w:val="caption"/>
    <w:basedOn w:val="Normal"/>
    <w:uiPriority w:val="99"/>
    <w:qFormat/>
    <w:locked/>
    <w:rsid w:val="00F86B94"/>
    <w:pPr>
      <w:jc w:val="center"/>
    </w:pPr>
    <w:rPr>
      <w:sz w:val="28"/>
      <w:szCs w:val="28"/>
    </w:rPr>
  </w:style>
  <w:style w:type="paragraph" w:customStyle="1" w:styleId="aa">
    <w:name w:val="Алексей"/>
    <w:basedOn w:val="Normal"/>
    <w:uiPriority w:val="99"/>
    <w:rsid w:val="00F86B9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b">
    <w:name w:val="Прижатый влево"/>
    <w:basedOn w:val="Normal"/>
    <w:next w:val="Normal"/>
    <w:uiPriority w:val="99"/>
    <w:rsid w:val="00F86B9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5">
    <w:name w:val="Style5"/>
    <w:basedOn w:val="Normal"/>
    <w:uiPriority w:val="99"/>
    <w:rsid w:val="00F86B94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Normal"/>
    <w:uiPriority w:val="99"/>
    <w:rsid w:val="00F86B9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3">
    <w:name w:val="Style13"/>
    <w:basedOn w:val="Normal"/>
    <w:uiPriority w:val="99"/>
    <w:rsid w:val="00F86B9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7">
    <w:name w:val="Style17"/>
    <w:basedOn w:val="Normal"/>
    <w:uiPriority w:val="99"/>
    <w:rsid w:val="00F86B9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uiPriority w:val="99"/>
    <w:rsid w:val="00F86B9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"/>
    <w:uiPriority w:val="99"/>
    <w:rsid w:val="00F86B94"/>
    <w:pPr>
      <w:widowControl w:val="0"/>
      <w:autoSpaceDE w:val="0"/>
      <w:autoSpaceDN w:val="0"/>
      <w:adjustRightInd w:val="0"/>
      <w:spacing w:line="274" w:lineRule="exact"/>
      <w:ind w:firstLine="182"/>
    </w:pPr>
  </w:style>
  <w:style w:type="character" w:customStyle="1" w:styleId="FontStyle26">
    <w:name w:val="Font Style26"/>
    <w:uiPriority w:val="99"/>
    <w:rsid w:val="00F86B9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F86B9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F86B94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Normal"/>
    <w:uiPriority w:val="99"/>
    <w:rsid w:val="00F8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3">
    <w:name w:val="Font Style23"/>
    <w:uiPriority w:val="99"/>
    <w:rsid w:val="00F86B9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F86B94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3">
    <w:name w:val="Знак Знак2"/>
    <w:uiPriority w:val="99"/>
    <w:rsid w:val="00F86B94"/>
    <w:rPr>
      <w:rFonts w:ascii="Calibri" w:hAnsi="Calibri" w:cs="Calibri"/>
      <w:lang w:eastAsia="en-US"/>
    </w:rPr>
  </w:style>
  <w:style w:type="character" w:customStyle="1" w:styleId="13">
    <w:name w:val="Знак Знак1"/>
    <w:uiPriority w:val="99"/>
    <w:rsid w:val="00F86B94"/>
    <w:rPr>
      <w:rFonts w:ascii="Calibri" w:hAnsi="Calibri" w:cs="Calibri"/>
      <w:b/>
      <w:bCs/>
      <w:lang w:eastAsia="en-US"/>
    </w:rPr>
  </w:style>
  <w:style w:type="table" w:customStyle="1" w:styleId="32">
    <w:name w:val="Сетка таблицы3"/>
    <w:uiPriority w:val="99"/>
    <w:rsid w:val="00F86B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uiPriority w:val="99"/>
    <w:rsid w:val="00F86B9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F86B94"/>
    <w:rPr>
      <w:rFonts w:eastAsia="Times New Roman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F86B94"/>
    <w:rPr>
      <w:rFonts w:eastAsia="Times New Roman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86B94"/>
    <w:rPr>
      <w:rFonts w:eastAsia="Times New Roman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F86B94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AE1RDg5I" TargetMode="External"/><Relationship Id="rId13" Type="http://schemas.openxmlformats.org/officeDocument/2006/relationships/hyperlink" Target="consultantplus://offline/ref=A1A4BACCF115888C56AB1F1920D97A3310C28773375903B3FB7233486E47F512E269A2D1FDA769D9269CEBRDgDI" TargetMode="External"/><Relationship Id="rId18" Type="http://schemas.openxmlformats.org/officeDocument/2006/relationships/hyperlink" Target="consultantplus://offline/ref=A1A4BACCF115888C56AB1F1920D97A3310C28773375903B3FB7233486E47F512E269A2D1FDA769DE269AE8RDg5I" TargetMode="External"/><Relationship Id="rId26" Type="http://schemas.openxmlformats.org/officeDocument/2006/relationships/hyperlink" Target="consultantplus://offline/ref=A1A4BACCF115888C56AB1F1920D97A3310C28773375903B3FB7233486E47F512E269A2D1FDA769DB2790EARDg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1F1920D97A3310C28773375903B3FB7233486E47F512E269A2D1FDA769DA249EE9RDgFI" TargetMode="External"/><Relationship Id="rId7" Type="http://schemas.openxmlformats.org/officeDocument/2006/relationships/hyperlink" Target="consultantplus://offline/ref=A1A4BACCF115888C56AB1F1920D97A3310C28773375903B3FB7233486E47F512E269A2D1FDA769DA239AEDRDgCI" TargetMode="External"/><Relationship Id="rId12" Type="http://schemas.openxmlformats.org/officeDocument/2006/relationships/hyperlink" Target="consultantplus://offline/ref=A1A4BACCF115888C56AB011436B5243A1BC9D977395C0CE0A12D681539R4gEI" TargetMode="External"/><Relationship Id="rId17" Type="http://schemas.openxmlformats.org/officeDocument/2006/relationships/hyperlink" Target="consultantplus://offline/ref=A1A4BACCF115888C56AB1F1920D97A3310C28773375903B3FB7233486E47F512E269A2D1FDA769DE219DECRDgFI" TargetMode="External"/><Relationship Id="rId25" Type="http://schemas.openxmlformats.org/officeDocument/2006/relationships/hyperlink" Target="consultantplus://offline/ref=A1A4BACCF115888C56AB1F1920D97A3310C28773375903B3FB7233486E47F512E269A2D1FDA769DF2598EBRDg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29AECRDgEI" TargetMode="External"/><Relationship Id="rId20" Type="http://schemas.openxmlformats.org/officeDocument/2006/relationships/hyperlink" Target="consultantplus://offline/ref=A1A4BACCF115888C56AB1F1920D97A3310C28773375903B3FB7233486E47F512E269A2D1FDA769DB229FEBRDgB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A4BACCF115888C56AB1F1920D97A3310C28773375903B3FB7233486E47F512E269A2D1FDA769DA229BE1RDgCI" TargetMode="External"/><Relationship Id="rId24" Type="http://schemas.openxmlformats.org/officeDocument/2006/relationships/hyperlink" Target="consultantplus://offline/ref=A1A4BACCF115888C56AB1F1920D97A3310C28773375903B3FB7233486E47F512E269A2D1FDA769DF2598EARDg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A4BACCF115888C56AB1F1920D97A3310C28773375903B3FB7233486E47F512E269A2D1FDA769D92A9BE8RDgCI" TargetMode="External"/><Relationship Id="rId23" Type="http://schemas.openxmlformats.org/officeDocument/2006/relationships/hyperlink" Target="consultantplus://offline/ref=A1A4BACCF115888C56AB1F1920D97A3310C28773375903B3FB7233486E47F512E269A2D1FDA769DF2691EFRDgB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1A4BACCF115888C56AB1F1920D97A3310C28773375903B3FB7233486E47F512E269A2D1FDA769DA239FECRDgFI" TargetMode="External"/><Relationship Id="rId19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E2B9DEFRDg9I" TargetMode="External"/><Relationship Id="rId14" Type="http://schemas.openxmlformats.org/officeDocument/2006/relationships/hyperlink" Target="consultantplus://offline/ref=A1A4BACCF115888C56AB1F1920D97A3310C28773375903B3FB7233486E47F512E269A2D1FDA769D9249FEARDg9I" TargetMode="External"/><Relationship Id="rId22" Type="http://schemas.openxmlformats.org/officeDocument/2006/relationships/hyperlink" Target="consultantplus://offline/ref=A1A4BACCF115888C56AB1F1920D97A3310C28773375903B3FB7233486E47F512E269A2D1FDA769DF2691EBRDgDI" TargetMode="External"/><Relationship Id="rId27" Type="http://schemas.openxmlformats.org/officeDocument/2006/relationships/hyperlink" Target="consultantplus://offline/ref=A1A4BACCF115888C56AB011436B5243A1BC9D977395C0CE0A12D6815394EFF45A526FB96BAA8R6g1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531</TotalTime>
  <Pages>134</Pages>
  <Words>18938</Words>
  <Characters>-32766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Ванаг Катерина Валерьевна</dc:creator>
  <cp:keywords/>
  <dc:description/>
  <cp:lastModifiedBy>Palecki s\s</cp:lastModifiedBy>
  <cp:revision>33</cp:revision>
  <cp:lastPrinted>2016-12-23T03:29:00Z</cp:lastPrinted>
  <dcterms:created xsi:type="dcterms:W3CDTF">2016-11-02T09:46:00Z</dcterms:created>
  <dcterms:modified xsi:type="dcterms:W3CDTF">2016-12-23T03:31:00Z</dcterms:modified>
</cp:coreProperties>
</file>