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32" w:rsidRDefault="00EB0CD3">
      <w:pPr>
        <w:pStyle w:val="a7"/>
        <w:jc w:val="center"/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</w:t>
      </w:r>
    </w:p>
    <w:p w:rsidR="000D7732" w:rsidRDefault="00A92D1E" w:rsidP="00D63CE1">
      <w:pPr>
        <w:pStyle w:val="a7"/>
        <w:spacing w:after="120"/>
        <w:jc w:val="center"/>
      </w:pPr>
      <w:bookmarkStart w:id="0" w:name="__DdeLink__116_3505542833"/>
      <w:r>
        <w:rPr>
          <w:rStyle w:val="a4"/>
          <w:rFonts w:ascii="Times New Roman" w:hAnsi="Times New Roman"/>
          <w:color w:val="000000"/>
          <w:sz w:val="24"/>
          <w:szCs w:val="24"/>
        </w:rPr>
        <w:t>К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оррупционных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 xml:space="preserve"> рисков</w:t>
      </w:r>
      <w:bookmarkEnd w:id="0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="005414AD">
        <w:rPr>
          <w:rStyle w:val="a4"/>
          <w:rFonts w:ascii="Times New Roman" w:hAnsi="Times New Roman"/>
          <w:color w:val="000000"/>
          <w:sz w:val="24"/>
          <w:szCs w:val="24"/>
        </w:rPr>
        <w:t xml:space="preserve">при исполнении должностных обязанностей  муниципальных служащих  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 xml:space="preserve">в администрации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Палецкого 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сельсовета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Баганского района Новосибирской области 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 xml:space="preserve">  в 2019 году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414AD">
        <w:rPr>
          <w:rFonts w:ascii="Times New Roman" w:hAnsi="Times New Roman"/>
          <w:sz w:val="24"/>
          <w:szCs w:val="24"/>
        </w:rPr>
        <w:t>В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 целях определения сфер муниципального управления и перечня должностей, в наибольшей степени подверженных риску коррупции, проанализирована информация, полученная в результате изучения: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данных экспертизы жалоб и обращений граждан на наличие сведений о фактах коррупции в администрации</w:t>
      </w:r>
      <w:r w:rsidR="00A92D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D1E">
        <w:rPr>
          <w:rFonts w:ascii="Times New Roman" w:hAnsi="Times New Roman"/>
          <w:color w:val="000000"/>
          <w:sz w:val="24"/>
          <w:szCs w:val="24"/>
        </w:rPr>
        <w:t xml:space="preserve">Палецкого </w:t>
      </w:r>
      <w:r w:rsidR="006469A6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="00A92D1E">
        <w:rPr>
          <w:rFonts w:ascii="Times New Roman" w:hAnsi="Times New Roman"/>
          <w:color w:val="000000"/>
          <w:sz w:val="24"/>
          <w:szCs w:val="24"/>
        </w:rPr>
        <w:t xml:space="preserve">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данных анализа материалов, размещенных в средствах массовой информации, о фактах коррупции в администрации</w:t>
      </w:r>
      <w:r w:rsidR="00A92D1E" w:rsidRPr="00A92D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D1E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A92D1E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456260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информации о сферах муниципального управления, в наибольшей степени подверженных риску коррупции;</w:t>
      </w:r>
    </w:p>
    <w:p w:rsidR="000D7732" w:rsidRPr="00CD3414" w:rsidRDefault="005414AD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456260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коррупции.</w:t>
      </w:r>
      <w:r w:rsidR="006469A6">
        <w:rPr>
          <w:rStyle w:val="a4"/>
          <w:rFonts w:ascii="Times New Roman" w:hAnsi="Times New Roman"/>
          <w:color w:val="000000"/>
          <w:sz w:val="24"/>
          <w:szCs w:val="24"/>
        </w:rPr>
        <w:t>                       </w:t>
      </w:r>
    </w:p>
    <w:p w:rsidR="006469A6" w:rsidRDefault="00EB0CD3" w:rsidP="005414AD">
      <w:pPr>
        <w:pStyle w:val="a7"/>
        <w:numPr>
          <w:ilvl w:val="0"/>
          <w:numId w:val="1"/>
        </w:numPr>
        <w:spacing w:after="120"/>
        <w:ind w:left="1066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экспертизы жалоб и обращенийграждан о  фактах коррупции </w:t>
      </w:r>
    </w:p>
    <w:p w:rsidR="000D7732" w:rsidRPr="00456260" w:rsidRDefault="00EB0CD3" w:rsidP="005414AD">
      <w:pPr>
        <w:pStyle w:val="a7"/>
        <w:spacing w:after="120"/>
        <w:ind w:left="1066"/>
        <w:contextualSpacing/>
        <w:jc w:val="center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в </w:t>
      </w:r>
      <w:r w:rsidRPr="00456260">
        <w:rPr>
          <w:rStyle w:val="a4"/>
          <w:rFonts w:ascii="Times New Roman" w:hAnsi="Times New Roman"/>
          <w:color w:val="000000"/>
          <w:sz w:val="24"/>
          <w:szCs w:val="24"/>
        </w:rPr>
        <w:t>администрации</w:t>
      </w:r>
      <w:r w:rsidR="00456260" w:rsidRPr="00456260">
        <w:rPr>
          <w:rFonts w:ascii="Times New Roman" w:hAnsi="Times New Roman"/>
          <w:b/>
          <w:color w:val="000000"/>
          <w:sz w:val="24"/>
          <w:szCs w:val="24"/>
        </w:rPr>
        <w:t xml:space="preserve"> Палецкого  сельсовета Баганского района Новосибирской области</w:t>
      </w:r>
    </w:p>
    <w:p w:rsidR="005414AD" w:rsidRDefault="005414AD" w:rsidP="005414AD">
      <w:pPr>
        <w:pStyle w:val="a7"/>
        <w:spacing w:after="120"/>
        <w:ind w:left="1066"/>
        <w:contextualSpacing/>
        <w:jc w:val="center"/>
      </w:pP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Организация работы по рассмотрению обращений граждан и организаций в 2019 году по фактам коррупции в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осуществлялась в соответствии с </w:t>
      </w:r>
      <w:r w:rsidR="006469A6">
        <w:rPr>
          <w:rFonts w:ascii="Times New Roman" w:hAnsi="Times New Roman"/>
          <w:color w:val="000000"/>
          <w:sz w:val="24"/>
          <w:szCs w:val="24"/>
        </w:rPr>
        <w:t>Федеральным законом от 02.05.2006 № 59-ФЗ</w:t>
      </w:r>
      <w:r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6469A6">
        <w:rPr>
          <w:rFonts w:ascii="Times New Roman" w:hAnsi="Times New Roman"/>
          <w:color w:val="000000"/>
          <w:sz w:val="24"/>
          <w:szCs w:val="24"/>
        </w:rPr>
        <w:t>О порядке рассмотрения обращений граждан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D7732" w:rsidRPr="006469A6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Эффективность антикоррупционной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0D7732" w:rsidRPr="006469A6" w:rsidRDefault="00EB0CD3">
      <w:pPr>
        <w:pStyle w:val="a7"/>
        <w:spacing w:after="216" w:line="240" w:lineRule="atLeast"/>
        <w:jc w:val="both"/>
      </w:pPr>
      <w:proofErr w:type="gramStart"/>
      <w:r w:rsidRPr="006469A6">
        <w:rPr>
          <w:rFonts w:ascii="Times New Roman" w:hAnsi="Times New Roman"/>
          <w:sz w:val="24"/>
          <w:szCs w:val="24"/>
        </w:rPr>
        <w:t xml:space="preserve">В этих целях администрацией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="00887EB1" w:rsidRP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 xml:space="preserve">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="00887EB1" w:rsidRPr="006469A6">
        <w:rPr>
          <w:rFonts w:ascii="Times New Roman" w:hAnsi="Times New Roman"/>
          <w:sz w:val="24"/>
          <w:szCs w:val="24"/>
        </w:rPr>
        <w:t xml:space="preserve"> </w:t>
      </w:r>
      <w:r w:rsidRPr="006469A6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«Интернет»):</w:t>
      </w:r>
      <w:proofErr w:type="gramEnd"/>
    </w:p>
    <w:p w:rsidR="000D7732" w:rsidRPr="006469A6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Pr="006469A6">
        <w:rPr>
          <w:rFonts w:ascii="Times New Roman" w:hAnsi="Times New Roman"/>
          <w:sz w:val="24"/>
          <w:szCs w:val="24"/>
        </w:rPr>
        <w:t xml:space="preserve">. </w:t>
      </w:r>
      <w:r w:rsidRPr="006469A6">
        <w:rPr>
          <w:rFonts w:ascii="Times New Roman" w:hAnsi="Times New Roman"/>
          <w:sz w:val="24"/>
          <w:szCs w:val="24"/>
        </w:rPr>
        <w:lastRenderedPageBreak/>
        <w:t xml:space="preserve">Информация о местонахождении и времени приема граждан опубликована на официальном сайте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Pr="006469A6">
        <w:rPr>
          <w:rFonts w:ascii="Times New Roman" w:hAnsi="Times New Roman"/>
          <w:sz w:val="24"/>
          <w:szCs w:val="24"/>
        </w:rPr>
        <w:t>.</w:t>
      </w:r>
    </w:p>
    <w:p w:rsidR="000D7732" w:rsidRPr="006469A6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0D7732" w:rsidRPr="006469A6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6469A6">
        <w:rPr>
          <w:rFonts w:ascii="Times New Roman" w:hAnsi="Times New Roman"/>
          <w:sz w:val="24"/>
          <w:szCs w:val="24"/>
        </w:rPr>
        <w:t xml:space="preserve">По итогам 2019 года в администрацию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Pr="006469A6">
        <w:rPr>
          <w:rFonts w:ascii="Times New Roman" w:hAnsi="Times New Roman"/>
          <w:sz w:val="24"/>
          <w:szCs w:val="24"/>
        </w:rPr>
        <w:t xml:space="preserve"> жалоб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0D7732" w:rsidRPr="00887EB1" w:rsidRDefault="00EB0CD3" w:rsidP="006469A6">
      <w:pPr>
        <w:pStyle w:val="a7"/>
        <w:spacing w:after="120"/>
        <w:ind w:left="707"/>
        <w:jc w:val="center"/>
        <w:rPr>
          <w:b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администрации  </w:t>
      </w:r>
      <w:r w:rsidR="00887EB1" w:rsidRPr="00887EB1">
        <w:rPr>
          <w:rFonts w:ascii="Times New Roman" w:hAnsi="Times New Roman"/>
          <w:b/>
          <w:color w:val="000000"/>
          <w:sz w:val="24"/>
          <w:szCs w:val="24"/>
        </w:rPr>
        <w:t>Палецкого  сельсовета Баганского района Новосибирской области</w:t>
      </w:r>
    </w:p>
    <w:p w:rsidR="000D7732" w:rsidRPr="005414AD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 xml:space="preserve">Палецкого  сельсовета Баганского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:rsidR="000D7732" w:rsidRDefault="00EB0CD3" w:rsidP="006469A6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3.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887EB1" w:rsidRPr="00887EB1">
        <w:rPr>
          <w:rFonts w:ascii="Times New Roman" w:hAnsi="Times New Roman"/>
          <w:b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</w:t>
      </w:r>
      <w:r w:rsidR="00887EB1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и принятые меры по их предотвращению</w:t>
      </w:r>
    </w:p>
    <w:p w:rsidR="00074820" w:rsidRPr="00FF5170" w:rsidRDefault="00EB0CD3" w:rsidP="00074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принято  </w:t>
      </w:r>
      <w:r w:rsidRPr="00074820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="00074820" w:rsidRPr="00074820">
        <w:rPr>
          <w:rFonts w:ascii="Times New Roman" w:hAnsi="Times New Roman"/>
          <w:color w:val="000000"/>
          <w:sz w:val="24"/>
          <w:szCs w:val="24"/>
        </w:rPr>
        <w:t xml:space="preserve"> администрации Палецкого  сельсовета Баганского района Новосибирской области от</w:t>
      </w:r>
      <w:r w:rsidRPr="000748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820" w:rsidRPr="00095A3F">
        <w:rPr>
          <w:rFonts w:ascii="Times New Roman" w:hAnsi="Times New Roman" w:cs="Times New Roman"/>
          <w:sz w:val="28"/>
          <w:szCs w:val="28"/>
        </w:rPr>
        <w:t>1</w:t>
      </w:r>
      <w:r w:rsidR="00074820">
        <w:rPr>
          <w:rFonts w:ascii="Times New Roman" w:hAnsi="Times New Roman" w:cs="Times New Roman"/>
          <w:sz w:val="28"/>
          <w:szCs w:val="28"/>
        </w:rPr>
        <w:t>6</w:t>
      </w:r>
      <w:r w:rsidR="00074820" w:rsidRPr="00095A3F">
        <w:rPr>
          <w:rFonts w:ascii="Times New Roman" w:hAnsi="Times New Roman" w:cs="Times New Roman"/>
          <w:sz w:val="28"/>
          <w:szCs w:val="28"/>
        </w:rPr>
        <w:t xml:space="preserve">.03.2017                        № </w:t>
      </w:r>
      <w:r w:rsidR="00074820">
        <w:rPr>
          <w:rFonts w:ascii="Times New Roman" w:hAnsi="Times New Roman" w:cs="Times New Roman"/>
          <w:sz w:val="28"/>
          <w:szCs w:val="28"/>
        </w:rPr>
        <w:t>25«</w:t>
      </w:r>
      <w:r w:rsidR="00074820" w:rsidRPr="00FF5170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  служащих и урегулированию конфликта интересов в администрации Палецкого сельсовета Баганского  района</w:t>
      </w:r>
      <w:r w:rsidR="00074820" w:rsidRPr="00074820">
        <w:rPr>
          <w:rFonts w:ascii="Times New Roman" w:hAnsi="Times New Roman" w:cs="Times New Roman"/>
          <w:sz w:val="28"/>
          <w:szCs w:val="28"/>
        </w:rPr>
        <w:t xml:space="preserve"> </w:t>
      </w:r>
      <w:r w:rsidR="00074820" w:rsidRPr="00FF5170">
        <w:rPr>
          <w:rFonts w:ascii="Times New Roman" w:hAnsi="Times New Roman" w:cs="Times New Roman"/>
          <w:sz w:val="28"/>
          <w:szCs w:val="28"/>
        </w:rPr>
        <w:t>Новосибирской  области</w:t>
      </w:r>
      <w:r w:rsidR="0007482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74820" w:rsidRPr="00095A3F" w:rsidRDefault="00074820" w:rsidP="00074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Муниципальные служащие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2019 году не поступало уведомлений о факте обращения в целях склонения муниципальных служащих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 xml:space="preserve">Палецкого  сельсовета Баганского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>к совершению коррупционного правонарушения.</w:t>
      </w:r>
    </w:p>
    <w:p w:rsidR="000D7732" w:rsidRPr="009D039B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 xml:space="preserve">В 2019 году </w:t>
      </w:r>
      <w:r w:rsidRPr="005430CD">
        <w:rPr>
          <w:rFonts w:ascii="Times New Roman" w:hAnsi="Times New Roman"/>
          <w:sz w:val="24"/>
          <w:szCs w:val="24"/>
        </w:rPr>
        <w:t xml:space="preserve">проведено </w:t>
      </w:r>
      <w:r w:rsidR="009950E7">
        <w:rPr>
          <w:rFonts w:ascii="Times New Roman" w:hAnsi="Times New Roman"/>
          <w:sz w:val="24"/>
          <w:szCs w:val="24"/>
        </w:rPr>
        <w:t>6</w:t>
      </w:r>
      <w:r w:rsidRPr="005430CD">
        <w:rPr>
          <w:rFonts w:ascii="Times New Roman" w:hAnsi="Times New Roman"/>
          <w:sz w:val="24"/>
          <w:szCs w:val="24"/>
        </w:rPr>
        <w:t xml:space="preserve"> заседани</w:t>
      </w:r>
      <w:r w:rsidR="005430CD" w:rsidRPr="005430CD">
        <w:rPr>
          <w:rFonts w:ascii="Times New Roman" w:hAnsi="Times New Roman"/>
          <w:sz w:val="24"/>
          <w:szCs w:val="24"/>
        </w:rPr>
        <w:t>и</w:t>
      </w:r>
      <w:r w:rsidRPr="009D039B">
        <w:rPr>
          <w:rFonts w:ascii="Times New Roman" w:hAnsi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="00887EB1" w:rsidRPr="009D039B">
        <w:rPr>
          <w:rFonts w:ascii="Times New Roman" w:hAnsi="Times New Roman"/>
          <w:sz w:val="24"/>
          <w:szCs w:val="24"/>
        </w:rPr>
        <w:t xml:space="preserve"> </w:t>
      </w:r>
      <w:r w:rsidRPr="009D039B">
        <w:rPr>
          <w:rFonts w:ascii="Times New Roman" w:hAnsi="Times New Roman"/>
          <w:sz w:val="24"/>
          <w:szCs w:val="24"/>
        </w:rPr>
        <w:t xml:space="preserve">и урегулированию конфликта интересов. </w:t>
      </w:r>
    </w:p>
    <w:p w:rsidR="000D7732" w:rsidRPr="009D039B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0D7732" w:rsidRPr="009D039B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9D039B"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2019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0D7732" w:rsidRPr="009D039B" w:rsidRDefault="00EB0CD3">
      <w:pPr>
        <w:pStyle w:val="a7"/>
        <w:spacing w:after="216" w:line="240" w:lineRule="atLeast"/>
        <w:jc w:val="both"/>
      </w:pPr>
      <w:r w:rsidRPr="009D039B">
        <w:rPr>
          <w:rFonts w:ascii="Times New Roman" w:hAnsi="Times New Roman"/>
          <w:sz w:val="24"/>
          <w:szCs w:val="24"/>
        </w:rPr>
        <w:lastRenderedPageBreak/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Pr="009D039B">
        <w:rPr>
          <w:rFonts w:ascii="Times New Roman" w:hAnsi="Times New Roman"/>
          <w:sz w:val="24"/>
          <w:szCs w:val="24"/>
        </w:rPr>
        <w:t>, влекущих уголовную и административную ответственность, в 2019 году не направлялась.</w:t>
      </w:r>
    </w:p>
    <w:p w:rsidR="000D7732" w:rsidRDefault="00EB0CD3" w:rsidP="009D039B">
      <w:pPr>
        <w:pStyle w:val="a7"/>
        <w:spacing w:after="120"/>
        <w:ind w:left="707"/>
        <w:contextualSpacing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4. Итоги рассмотрения вопросов правоприменительной</w:t>
      </w:r>
      <w:r w:rsidR="00887EB1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</w:t>
      </w:r>
      <w:r w:rsidR="00887EB1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решений судов, арбитражных судов о признании</w:t>
      </w:r>
    </w:p>
    <w:p w:rsidR="000D7732" w:rsidRDefault="00887EB1" w:rsidP="009D039B">
      <w:pPr>
        <w:pStyle w:val="a7"/>
        <w:spacing w:after="120"/>
        <w:contextualSpacing/>
        <w:jc w:val="center"/>
      </w:pP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не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действительными</w:t>
      </w:r>
      <w:proofErr w:type="gramEnd"/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</w:t>
      </w:r>
    </w:p>
    <w:p w:rsidR="000D7732" w:rsidRDefault="00EB0CD3" w:rsidP="009D039B">
      <w:pPr>
        <w:pStyle w:val="a7"/>
        <w:spacing w:after="120"/>
        <w:contextualSpacing/>
        <w:jc w:val="center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решений и действий (бездействия)</w:t>
      </w:r>
      <w:r w:rsidRPr="00887EB1">
        <w:rPr>
          <w:rStyle w:val="a4"/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="00887EB1" w:rsidRPr="00887EB1">
        <w:rPr>
          <w:rStyle w:val="a4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887EB1" w:rsidRPr="00887EB1">
        <w:rPr>
          <w:rFonts w:ascii="Times New Roman" w:hAnsi="Times New Roman"/>
          <w:b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</w:t>
      </w:r>
      <w:proofErr w:type="gramStart"/>
      <w:r>
        <w:rPr>
          <w:rStyle w:val="a4"/>
          <w:rFonts w:ascii="Times New Roman" w:hAnsi="Times New Roman"/>
          <w:color w:val="000000"/>
          <w:sz w:val="24"/>
          <w:szCs w:val="24"/>
        </w:rPr>
        <w:t>)и</w:t>
      </w:r>
      <w:proofErr w:type="gramEnd"/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их должностных лиц, и принятые меры</w:t>
      </w:r>
    </w:p>
    <w:p w:rsidR="009D039B" w:rsidRDefault="009D039B" w:rsidP="009D039B">
      <w:pPr>
        <w:pStyle w:val="a7"/>
        <w:spacing w:after="120"/>
        <w:contextualSpacing/>
        <w:jc w:val="center"/>
      </w:pPr>
    </w:p>
    <w:p w:rsidR="000D7732" w:rsidRPr="005414AD" w:rsidRDefault="00EB0CD3">
      <w:pPr>
        <w:pStyle w:val="a7"/>
        <w:spacing w:after="120"/>
        <w:jc w:val="both"/>
        <w:rPr>
          <w:rStyle w:val="a4"/>
          <w:b w:val="0"/>
          <w:bCs w:val="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отчетном периоде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недействительными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нормативных правовых актов, незаконными решений и действий (бездействия) администрации </w:t>
      </w:r>
      <w:r w:rsidR="00887EB1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 отсутствуют.</w:t>
      </w:r>
    </w:p>
    <w:p w:rsidR="000D7732" w:rsidRDefault="005414AD">
      <w:pPr>
        <w:pStyle w:val="a7"/>
        <w:spacing w:after="120"/>
        <w:jc w:val="center"/>
      </w:pPr>
      <w:r>
        <w:rPr>
          <w:rStyle w:val="a4"/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 w:rsidR="00EB0CD3">
        <w:rPr>
          <w:rStyle w:val="a4"/>
          <w:rFonts w:ascii="Times New Roman" w:hAnsi="Times New Roman"/>
          <w:b w:val="0"/>
          <w:color w:val="000000"/>
          <w:sz w:val="24"/>
          <w:szCs w:val="24"/>
        </w:rPr>
        <w:t> </w:t>
      </w:r>
      <w:r w:rsidR="00EB0CD3">
        <w:rPr>
          <w:rStyle w:val="a4"/>
          <w:rFonts w:ascii="Times New Roman" w:hAnsi="Times New Roman"/>
          <w:color w:val="000000"/>
          <w:sz w:val="24"/>
          <w:szCs w:val="24"/>
        </w:rPr>
        <w:t>Информация о сферах муниципального управления, в наибольшей степени подверженных риску коррупции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учетом показателей:</w:t>
      </w:r>
    </w:p>
    <w:p w:rsidR="000D7732" w:rsidRDefault="00EB0CD3">
      <w:pPr>
        <w:pStyle w:val="a7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данных экспертизы жалоб и обращений граждан на наличие сведений о фактах коррупции в администрации </w:t>
      </w:r>
      <w:r w:rsidR="000B59C4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2) данных анализа материалов, размещенных в средствах массовой информации, о фактах коррупции в администрации </w:t>
      </w:r>
      <w:r w:rsidR="000B59C4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3) 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 w:rsidR="000B59C4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, и принятых мерах по их предотвращению;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4) итогов рассмотрения вопросов правоприменительной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практики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</w:t>
      </w:r>
      <w:r w:rsidR="000B59C4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</w:rPr>
        <w:t>, подведомственных учреждений (организаций) и их должностных лиц, и принятых мер;</w:t>
      </w:r>
    </w:p>
    <w:p w:rsidR="000D7732" w:rsidRDefault="00D63CE1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EB0CD3">
        <w:rPr>
          <w:rFonts w:ascii="Times New Roman" w:hAnsi="Times New Roman"/>
          <w:color w:val="000000"/>
          <w:sz w:val="24"/>
          <w:szCs w:val="24"/>
        </w:rPr>
        <w:t>)  информации о сферах муниципального управления, в наибольшей степени подверженных риску коррупции;</w:t>
      </w:r>
    </w:p>
    <w:p w:rsidR="000D7732" w:rsidRDefault="00D63CE1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EB0CD3">
        <w:rPr>
          <w:rFonts w:ascii="Times New Roman" w:hAnsi="Times New Roman"/>
          <w:color w:val="000000"/>
          <w:sz w:val="24"/>
          <w:szCs w:val="24"/>
        </w:rPr>
        <w:t xml:space="preserve">) информации о функциях, входящих в должностные обязанности лиц, замещающих должности муниципальной службы администрации </w:t>
      </w:r>
      <w:r w:rsidR="000B59C4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="00EB0CD3">
        <w:rPr>
          <w:rFonts w:ascii="Times New Roman" w:hAnsi="Times New Roman"/>
          <w:color w:val="000000"/>
          <w:sz w:val="24"/>
          <w:szCs w:val="24"/>
        </w:rPr>
        <w:t>, исполнение которых связано с риском коррупции;</w:t>
      </w:r>
    </w:p>
    <w:p w:rsidR="000D7732" w:rsidRDefault="00EB0CD3">
      <w:pPr>
        <w:pStyle w:val="a7"/>
        <w:spacing w:after="12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коррупциогенные сферы деятельности администрации </w:t>
      </w:r>
      <w:r w:rsidR="000B59C4">
        <w:rPr>
          <w:rFonts w:ascii="Times New Roman" w:hAnsi="Times New Roman"/>
          <w:color w:val="000000"/>
          <w:sz w:val="24"/>
          <w:szCs w:val="24"/>
        </w:rPr>
        <w:t xml:space="preserve">Палецкого  сельсовета Баганского района Новосибирской области </w:t>
      </w:r>
      <w:r>
        <w:rPr>
          <w:rFonts w:ascii="Times New Roman" w:hAnsi="Times New Roman"/>
          <w:color w:val="000000"/>
          <w:sz w:val="24"/>
          <w:szCs w:val="24"/>
        </w:rPr>
        <w:t>отсутствуют.</w:t>
      </w:r>
    </w:p>
    <w:p w:rsidR="000D7732" w:rsidRPr="00D63CE1" w:rsidRDefault="00D63CE1" w:rsidP="00D63CE1">
      <w:pPr>
        <w:pStyle w:val="a7"/>
        <w:tabs>
          <w:tab w:val="left" w:pos="0"/>
        </w:tabs>
        <w:spacing w:after="120"/>
        <w:jc w:val="center"/>
      </w:pPr>
      <w:r w:rsidRPr="00D63CE1">
        <w:rPr>
          <w:rStyle w:val="a4"/>
          <w:rFonts w:ascii="Times New Roman" w:hAnsi="Times New Roman"/>
          <w:sz w:val="24"/>
          <w:szCs w:val="24"/>
        </w:rPr>
        <w:t>6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 xml:space="preserve">. Информация о функциях, входящих в должностные обязанности лиц, замещающих должности муниципальной службы администрации </w:t>
      </w:r>
      <w:r w:rsidR="000B59C4" w:rsidRPr="000B59C4">
        <w:rPr>
          <w:rFonts w:ascii="Times New Roman" w:hAnsi="Times New Roman"/>
          <w:b/>
          <w:color w:val="000000"/>
          <w:sz w:val="24"/>
          <w:szCs w:val="24"/>
        </w:rPr>
        <w:t xml:space="preserve">Палецкого  сельсовета Баганского района Новосибирской </w:t>
      </w:r>
      <w:proofErr w:type="gramStart"/>
      <w:r w:rsidR="000B59C4" w:rsidRPr="000B59C4">
        <w:rPr>
          <w:rFonts w:ascii="Times New Roman" w:hAnsi="Times New Roman"/>
          <w:b/>
          <w:color w:val="000000"/>
          <w:sz w:val="24"/>
          <w:szCs w:val="24"/>
        </w:rPr>
        <w:t>области</w:t>
      </w:r>
      <w:proofErr w:type="gramEnd"/>
      <w:r w:rsidR="000B59C4" w:rsidRPr="00D63CE1">
        <w:rPr>
          <w:rStyle w:val="a4"/>
          <w:rFonts w:ascii="Times New Roman" w:hAnsi="Times New Roman"/>
          <w:sz w:val="24"/>
          <w:szCs w:val="24"/>
        </w:rPr>
        <w:t xml:space="preserve"> </w:t>
      </w:r>
      <w:r w:rsidR="00EB0CD3" w:rsidRPr="00D63CE1">
        <w:rPr>
          <w:rStyle w:val="a4"/>
          <w:rFonts w:ascii="Times New Roman" w:hAnsi="Times New Roman"/>
          <w:sz w:val="24"/>
          <w:szCs w:val="24"/>
        </w:rPr>
        <w:t>исполнение которых связано с риском коррупции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lastRenderedPageBreak/>
        <w:t xml:space="preserve">Вероятность риска коррупции существует при исполнении лицами, замещающими должности муниципальной службы администрации </w:t>
      </w:r>
      <w:r w:rsidR="000B59C4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="000B59C4" w:rsidRPr="00D63CE1">
        <w:rPr>
          <w:rFonts w:ascii="Times New Roman" w:hAnsi="Times New Roman"/>
          <w:sz w:val="24"/>
          <w:szCs w:val="24"/>
        </w:rPr>
        <w:t xml:space="preserve"> </w:t>
      </w:r>
      <w:r w:rsidRPr="00D63CE1">
        <w:rPr>
          <w:rFonts w:ascii="Times New Roman" w:hAnsi="Times New Roman"/>
          <w:sz w:val="24"/>
          <w:szCs w:val="24"/>
        </w:rPr>
        <w:t>функций, отвечающих следующим критериям: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реализация постоянно, временно или в соответствии со специальными полномочиями функций представителя власти, организационно-распорядительных или административно-хозяйственных функций;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предоставление муниципальных услуг гражданам и юридическим лицам;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проведение контрольных и надзорных мероприятий;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о распределении бюджетных ассигнований, субсидий, иных межбюджетных трансфертов;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подготовка и принятие решений по целевым программам, предусматривающим выделение бюджетных средств;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управление муниципальным имуществом;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осуществление закупок товаров, работ, услуг для обеспечения муниципальных нужд;</w:t>
      </w:r>
    </w:p>
    <w:p w:rsidR="000D7732" w:rsidRPr="00D63CE1" w:rsidRDefault="00EB0CD3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 выдача разрешений;</w:t>
      </w:r>
    </w:p>
    <w:p w:rsidR="000D7732" w:rsidRPr="00D63CE1" w:rsidRDefault="00EB0CD3">
      <w:pPr>
        <w:pStyle w:val="a7"/>
        <w:spacing w:after="120"/>
        <w:jc w:val="both"/>
      </w:pPr>
      <w:r w:rsidRPr="00D63CE1">
        <w:rPr>
          <w:rFonts w:ascii="Times New Roman" w:hAnsi="Times New Roman"/>
          <w:sz w:val="24"/>
          <w:szCs w:val="24"/>
        </w:rPr>
        <w:t>- хранение и распределение материально-технических ресурсов.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Перечень должностей муниципальной службы в наибольшей степени подверженных риску коррупции в администрации </w:t>
      </w:r>
      <w:r w:rsidR="000B59C4">
        <w:rPr>
          <w:rFonts w:ascii="Times New Roman" w:hAnsi="Times New Roman"/>
          <w:color w:val="000000"/>
          <w:sz w:val="24"/>
          <w:szCs w:val="24"/>
        </w:rPr>
        <w:t>Палецкого  сельсовета Баганского района Новосибирской области</w:t>
      </w:r>
      <w:r w:rsidRPr="00D63CE1">
        <w:rPr>
          <w:rFonts w:ascii="Times New Roman" w:hAnsi="Times New Roman"/>
          <w:sz w:val="24"/>
          <w:szCs w:val="24"/>
        </w:rPr>
        <w:t>:</w:t>
      </w:r>
    </w:p>
    <w:p w:rsidR="000D7732" w:rsidRDefault="00D63CE1" w:rsidP="00806F1C">
      <w:pPr>
        <w:pStyle w:val="a7"/>
        <w:numPr>
          <w:ilvl w:val="0"/>
          <w:numId w:val="2"/>
        </w:numPr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 xml:space="preserve">Специалист </w:t>
      </w:r>
      <w:proofErr w:type="gramStart"/>
      <w:r w:rsidR="00D249C1">
        <w:rPr>
          <w:rFonts w:ascii="Times New Roman" w:hAnsi="Times New Roman"/>
          <w:sz w:val="24"/>
          <w:szCs w:val="24"/>
        </w:rPr>
        <w:t>–</w:t>
      </w:r>
      <w:r w:rsidR="000B59C4">
        <w:rPr>
          <w:rFonts w:ascii="Times New Roman" w:hAnsi="Times New Roman"/>
          <w:sz w:val="24"/>
          <w:szCs w:val="24"/>
        </w:rPr>
        <w:t>б</w:t>
      </w:r>
      <w:proofErr w:type="gramEnd"/>
      <w:r w:rsidR="000B59C4">
        <w:rPr>
          <w:rFonts w:ascii="Times New Roman" w:hAnsi="Times New Roman"/>
          <w:sz w:val="24"/>
          <w:szCs w:val="24"/>
        </w:rPr>
        <w:t>ухгалтер</w:t>
      </w:r>
      <w:r w:rsidR="00806F1C">
        <w:rPr>
          <w:rFonts w:ascii="Times New Roman" w:hAnsi="Times New Roman"/>
          <w:sz w:val="24"/>
          <w:szCs w:val="24"/>
        </w:rPr>
        <w:t>;</w:t>
      </w:r>
    </w:p>
    <w:p w:rsidR="00806F1C" w:rsidRPr="00D63CE1" w:rsidRDefault="00806F1C" w:rsidP="00806F1C">
      <w:pPr>
        <w:pStyle w:val="a7"/>
        <w:spacing w:after="216" w:line="24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2.Специалист 1 разряд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по закупкам)</w:t>
      </w:r>
    </w:p>
    <w:p w:rsidR="000D7732" w:rsidRPr="00D63CE1" w:rsidRDefault="00D63CE1">
      <w:pPr>
        <w:pStyle w:val="a7"/>
        <w:spacing w:after="216" w:line="240" w:lineRule="atLeast"/>
        <w:jc w:val="center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b/>
          <w:sz w:val="24"/>
          <w:szCs w:val="24"/>
          <w:u w:val="single"/>
        </w:rPr>
        <w:t>7</w:t>
      </w:r>
      <w:r w:rsidR="00EB0CD3" w:rsidRPr="00D63CE1">
        <w:rPr>
          <w:rFonts w:ascii="Times New Roman" w:hAnsi="Times New Roman"/>
          <w:b/>
          <w:sz w:val="24"/>
          <w:szCs w:val="24"/>
          <w:u w:val="single"/>
        </w:rPr>
        <w:t>. Меры по ликвидации (нейтрализации) коррупционных рисков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антикоррупционная пропаганда населения;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воспитание неприятия коррупции в молодежной среде;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использование сети Интернет для информирования общественно</w:t>
      </w:r>
      <w:r w:rsidR="00D63CE1">
        <w:rPr>
          <w:rFonts w:ascii="Times New Roman" w:hAnsi="Times New Roman"/>
          <w:sz w:val="24"/>
          <w:szCs w:val="24"/>
        </w:rPr>
        <w:t>сти о деятельности администрац</w:t>
      </w:r>
      <w:proofErr w:type="gramStart"/>
      <w:r w:rsidR="00D63CE1">
        <w:rPr>
          <w:rFonts w:ascii="Times New Roman" w:hAnsi="Times New Roman"/>
          <w:sz w:val="24"/>
          <w:szCs w:val="24"/>
        </w:rPr>
        <w:t>ии</w:t>
      </w:r>
      <w:r w:rsidRPr="00D63CE1">
        <w:rPr>
          <w:rFonts w:ascii="Times New Roman" w:hAnsi="Times New Roman"/>
          <w:sz w:val="24"/>
          <w:szCs w:val="24"/>
        </w:rPr>
        <w:t xml:space="preserve"> и </w:t>
      </w:r>
      <w:r w:rsidR="00D63CE1">
        <w:rPr>
          <w:rFonts w:ascii="Times New Roman" w:hAnsi="Times New Roman"/>
          <w:sz w:val="24"/>
          <w:szCs w:val="24"/>
        </w:rPr>
        <w:t>ее</w:t>
      </w:r>
      <w:proofErr w:type="gramEnd"/>
      <w:r w:rsidR="00D63CE1">
        <w:rPr>
          <w:rFonts w:ascii="Times New Roman" w:hAnsi="Times New Roman"/>
          <w:sz w:val="24"/>
          <w:szCs w:val="24"/>
        </w:rPr>
        <w:t xml:space="preserve"> подведомственных учреждений</w:t>
      </w:r>
      <w:r w:rsidRPr="00D63CE1">
        <w:rPr>
          <w:rFonts w:ascii="Times New Roman" w:hAnsi="Times New Roman"/>
          <w:sz w:val="24"/>
          <w:szCs w:val="24"/>
        </w:rPr>
        <w:t>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рассмотрение обращений граждан на действия (бездействия) работников органов местного самоуправления;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повышение качества издаваемых нормативных правовых актов;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правовой экспертизы действующих нормативных правовых актов и проектов на предмет их коррупциогенности;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формирование кадрового резерва муниципальных служащих и обеспечение его эффективного использования;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OpenSansSemiBold" w:hAnsi="OpenSansSemiBold"/>
        </w:rPr>
      </w:pPr>
      <w:r w:rsidRPr="00D63CE1">
        <w:rPr>
          <w:rFonts w:ascii="Times New Roman" w:hAnsi="Times New Roman"/>
          <w:sz w:val="24"/>
          <w:szCs w:val="24"/>
        </w:rPr>
        <w:lastRenderedPageBreak/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0D7732" w:rsidRPr="00D63CE1" w:rsidRDefault="00EB0CD3">
      <w:pPr>
        <w:pStyle w:val="a7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 w:rsidRPr="00D63CE1">
        <w:rPr>
          <w:rFonts w:ascii="Times New Roman" w:hAnsi="Times New Roman"/>
          <w:sz w:val="24"/>
          <w:szCs w:val="24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0D7732" w:rsidRPr="00D63CE1" w:rsidRDefault="000D7732">
      <w:pPr>
        <w:pStyle w:val="a7"/>
        <w:spacing w:after="216" w:line="240" w:lineRule="atLeast"/>
        <w:jc w:val="both"/>
        <w:rPr>
          <w:rFonts w:ascii="OpenSansSemiBold" w:hAnsi="OpenSansSemiBold"/>
        </w:rPr>
      </w:pPr>
    </w:p>
    <w:p w:rsidR="000B59C4" w:rsidRDefault="00D63CE1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 w:rsidR="000B59C4">
        <w:rPr>
          <w:rFonts w:ascii="Times New Roman" w:hAnsi="Times New Roman"/>
          <w:sz w:val="24"/>
          <w:szCs w:val="24"/>
        </w:rPr>
        <w:t xml:space="preserve">1 разряда </w:t>
      </w:r>
    </w:p>
    <w:p w:rsidR="000B59C4" w:rsidRDefault="00D63CE1" w:rsidP="00D63CE1">
      <w:pPr>
        <w:pStyle w:val="a7"/>
        <w:spacing w:after="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0B59C4" w:rsidRPr="000B59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59C4">
        <w:rPr>
          <w:rFonts w:ascii="Times New Roman" w:hAnsi="Times New Roman"/>
          <w:color w:val="000000"/>
          <w:sz w:val="24"/>
          <w:szCs w:val="24"/>
        </w:rPr>
        <w:t>Палецкого  сельсовета</w:t>
      </w:r>
    </w:p>
    <w:p w:rsidR="000D7732" w:rsidRDefault="000B59C4" w:rsidP="00D63CE1">
      <w:pPr>
        <w:pStyle w:val="a7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Баганского района Новосибирской области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А.В.Вермиенко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D7732" w:rsidRPr="00D63CE1" w:rsidRDefault="000D7732" w:rsidP="00D63CE1">
      <w:bookmarkStart w:id="1" w:name="_GoBack"/>
      <w:bookmarkEnd w:id="1"/>
    </w:p>
    <w:sectPr w:rsidR="000D7732" w:rsidRPr="00D63CE1" w:rsidSect="00411D55">
      <w:pgSz w:w="11906" w:h="16838"/>
      <w:pgMar w:top="1134" w:right="566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ansSemiBold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C061F"/>
    <w:multiLevelType w:val="hybridMultilevel"/>
    <w:tmpl w:val="356A8922"/>
    <w:lvl w:ilvl="0" w:tplc="6A26A908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571F7837"/>
    <w:multiLevelType w:val="hybridMultilevel"/>
    <w:tmpl w:val="7818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732"/>
    <w:rsid w:val="000574BC"/>
    <w:rsid w:val="00074820"/>
    <w:rsid w:val="000B59C4"/>
    <w:rsid w:val="000D7732"/>
    <w:rsid w:val="000F03B2"/>
    <w:rsid w:val="00411D55"/>
    <w:rsid w:val="00456260"/>
    <w:rsid w:val="004C33C1"/>
    <w:rsid w:val="004D4B6A"/>
    <w:rsid w:val="005414AD"/>
    <w:rsid w:val="005430CD"/>
    <w:rsid w:val="005F43EF"/>
    <w:rsid w:val="006469A6"/>
    <w:rsid w:val="006A4987"/>
    <w:rsid w:val="00806F1C"/>
    <w:rsid w:val="00841A45"/>
    <w:rsid w:val="008427C0"/>
    <w:rsid w:val="00887EB1"/>
    <w:rsid w:val="009950E7"/>
    <w:rsid w:val="009D039B"/>
    <w:rsid w:val="00A92D1E"/>
    <w:rsid w:val="00CD3414"/>
    <w:rsid w:val="00D249C1"/>
    <w:rsid w:val="00D63CE1"/>
    <w:rsid w:val="00EB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86295"/>
    <w:rPr>
      <w:rFonts w:ascii="Tahoma" w:hAnsi="Tahoma" w:cs="Tahoma"/>
      <w:sz w:val="16"/>
      <w:szCs w:val="16"/>
    </w:rPr>
  </w:style>
  <w:style w:type="character" w:customStyle="1" w:styleId="a4">
    <w:name w:val="Выделение жирным"/>
    <w:qFormat/>
    <w:rsid w:val="00411D55"/>
    <w:rPr>
      <w:b/>
      <w:bCs/>
    </w:rPr>
  </w:style>
  <w:style w:type="character" w:customStyle="1" w:styleId="a5">
    <w:name w:val="Символ нумерации"/>
    <w:qFormat/>
    <w:rsid w:val="00411D55"/>
  </w:style>
  <w:style w:type="character" w:customStyle="1" w:styleId="-">
    <w:name w:val="Интернет-ссылка"/>
    <w:rsid w:val="00411D55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411D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411D55"/>
    <w:pPr>
      <w:spacing w:after="140"/>
    </w:pPr>
  </w:style>
  <w:style w:type="paragraph" w:styleId="a8">
    <w:name w:val="List"/>
    <w:basedOn w:val="a7"/>
    <w:rsid w:val="00411D55"/>
    <w:rPr>
      <w:rFonts w:cs="Mangal"/>
    </w:rPr>
  </w:style>
  <w:style w:type="paragraph" w:styleId="a9">
    <w:name w:val="caption"/>
    <w:basedOn w:val="a"/>
    <w:qFormat/>
    <w:rsid w:val="00411D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11D55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CC357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A862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A67D6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2D3F-307D-4A2F-8FF5-DD0F4015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4294436948</TotalTime>
  <Pages>5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ВермиенкоАВ</cp:lastModifiedBy>
  <cp:revision>64</cp:revision>
  <cp:lastPrinted>2020-02-12T14:18:00Z</cp:lastPrinted>
  <dcterms:created xsi:type="dcterms:W3CDTF">2002-09-01T08:13:00Z</dcterms:created>
  <dcterms:modified xsi:type="dcterms:W3CDTF">2020-04-22T04:54:00Z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