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DA" w:rsidRPr="004464DA" w:rsidRDefault="004464DA" w:rsidP="004464DA">
      <w:pPr>
        <w:spacing w:after="0" w:line="1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Об участии граждан в отправлении правосудия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1. Что такое суд присяжных?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краевом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— присяжных восемь, на районном — шесть.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2. Какие требования предъявляются к присяжным и как их отбирают?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:rsidR="004464DA" w:rsidRPr="004464DA" w:rsidRDefault="004464DA" w:rsidP="004464DA">
      <w:pPr>
        <w:numPr>
          <w:ilvl w:val="0"/>
          <w:numId w:val="1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младше 25 лет;</w:t>
      </w:r>
    </w:p>
    <w:p w:rsidR="004464DA" w:rsidRPr="004464DA" w:rsidRDefault="004464DA" w:rsidP="004464DA">
      <w:pPr>
        <w:numPr>
          <w:ilvl w:val="0"/>
          <w:numId w:val="1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DA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судимость;</w:t>
      </w:r>
    </w:p>
    <w:p w:rsidR="004464DA" w:rsidRPr="004464DA" w:rsidRDefault="004464DA" w:rsidP="004464DA">
      <w:pPr>
        <w:numPr>
          <w:ilvl w:val="0"/>
          <w:numId w:val="1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недееспособные;</w:t>
      </w:r>
    </w:p>
    <w:p w:rsidR="004464DA" w:rsidRPr="004464DA" w:rsidRDefault="004464DA" w:rsidP="004464DA">
      <w:pPr>
        <w:numPr>
          <w:ilvl w:val="0"/>
          <w:numId w:val="1"/>
        </w:num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4DA"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на учёте в наркологическом или психоневрологическом диспансере.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3. Как стать присяжным заседателем?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lastRenderedPageBreak/>
        <w:t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 xml:space="preserve">Каждого кандидата судья инструктирует, произносит вступительное слово: зачем его вызвали, для какого дела, какие задачи перед ним 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и сколько примерно продлится разбирательство.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Присяжным не выдают специальных удостоверений. Если нужно подтвердить свой статус, судья выда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ст спр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>авку.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4. Обязан ли кандидат в присяжные явиться по приглашению? Предусмотрены ли санкции за неявку?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5. Сколько может длиться судебное разбирательство?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 xml:space="preserve">Уголовный процесс состоит не из одного заседания 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6. Оплачивается ли потраченное время?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Участие оплачивается в размере одной второй части должностного оклада судьи суда, в котором проходит рассмотрение дела, но не менее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чем средний доход участника по основному месту работы. Также оплачивается проезд до места проведения суда.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Также участие в судебном процессе учитывается, как трудовой стаж.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lastRenderedPageBreak/>
        <w:t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За воспрепятствование явке присяжного в суд предусмотрен штраф, который компетентные органы могут наложить на работодателя.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7. Предусмотрены ли меры защиты в случае угрозы от подсудимых для присяжных заседателей?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Закон предусматривает гарантии для присяжного заседателя. 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8. Что должны сделать присяжные на суде?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1) доказано ли, что деяние имело место;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2) доказано ли, что это деяние совершил подсудимый;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3) виновен ли подсудимый в совершении этого деяния.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</w:t>
      </w:r>
    </w:p>
    <w:p w:rsid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b/>
          <w:bCs/>
          <w:sz w:val="24"/>
          <w:szCs w:val="24"/>
        </w:rPr>
        <w:t>9. Почему важно не отказываться от выполнения своего гражданского долга – быть присяжным заседателем?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 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</w:t>
      </w:r>
    </w:p>
    <w:p w:rsidR="004464DA" w:rsidRPr="004464DA" w:rsidRDefault="004464DA" w:rsidP="004464DA">
      <w:pPr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DA">
        <w:rPr>
          <w:rFonts w:ascii="Times New Roman" w:hAnsi="Times New Roman" w:cs="Times New Roman"/>
          <w:sz w:val="24"/>
          <w:szCs w:val="24"/>
        </w:rPr>
        <w:t xml:space="preserve">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</w:t>
      </w:r>
      <w:proofErr w:type="gramStart"/>
      <w:r w:rsidRPr="004464DA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4464DA">
        <w:rPr>
          <w:rFonts w:ascii="Times New Roman" w:hAnsi="Times New Roman" w:cs="Times New Roman"/>
          <w:sz w:val="24"/>
          <w:szCs w:val="24"/>
        </w:rPr>
        <w:t xml:space="preserve">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</w:t>
      </w:r>
    </w:p>
    <w:p w:rsidR="00F81DAD" w:rsidRDefault="00F81DAD"/>
    <w:sectPr w:rsidR="00F81DAD" w:rsidSect="00F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EEC"/>
    <w:multiLevelType w:val="multilevel"/>
    <w:tmpl w:val="D12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DA"/>
    <w:rsid w:val="004464DA"/>
    <w:rsid w:val="00F8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2024-02-06T13:57:00Z</dcterms:created>
  <dcterms:modified xsi:type="dcterms:W3CDTF">2024-02-06T13:59:00Z</dcterms:modified>
</cp:coreProperties>
</file>