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17A15" w:rsidRPr="00417A15" w:rsidRDefault="00417A15" w:rsidP="00417A15">
      <w:pPr>
        <w:ind w:firstLine="0"/>
        <w:jc w:val="center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417A1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ПРОКУРОР  РАЗЪЯСНЯЕТ </w:t>
      </w:r>
    </w:p>
    <w:p w:rsidR="0053722C" w:rsidRDefault="0053722C" w:rsidP="0053722C">
      <w:pPr>
        <w:ind w:left="2832"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16CAF" w:rsidRDefault="00F16CAF" w:rsidP="00FF0AF7">
      <w:pPr>
        <w:ind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66F06" w:rsidRPr="00366F06" w:rsidRDefault="00366F06" w:rsidP="00366F06">
      <w:pPr>
        <w:ind w:firstLine="0"/>
        <w:jc w:val="center"/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</w:pPr>
      <w:r w:rsidRPr="00366F06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О порядке предупреждения потребителя об ограничении предоставления коммунальной услуги за долги</w:t>
      </w:r>
    </w:p>
    <w:p w:rsidR="00366F06" w:rsidRPr="00366F06" w:rsidRDefault="00366F06" w:rsidP="00366F06">
      <w:pPr>
        <w:ind w:firstLine="0"/>
        <w:jc w:val="lef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6F0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 </w:t>
      </w:r>
    </w:p>
    <w:p w:rsidR="00366F06" w:rsidRPr="00366F06" w:rsidRDefault="00366F06" w:rsidP="00366F06">
      <w:pPr>
        <w:ind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366F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соответствии с частью 1.1 статьи 157 Жилищного кодекса Российской Федерации (далее - ЖК РФ) правила предоставления, приостановки и ограничения предоставления коммунальных услуг собственникам и пользователям помещений в многоквартирных домах и жилых домов, особенности предоставления отдельных видов коммунальных услуг собственникам и пользователям помещений в многоквартирных домах и жилых домов, условия и порядок заключения соответствующих договоров устанавливаются Правительством Российской Федерации.</w:t>
      </w:r>
      <w:proofErr w:type="gramEnd"/>
    </w:p>
    <w:p w:rsidR="00366F06" w:rsidRPr="00366F06" w:rsidRDefault="00366F06" w:rsidP="00366F06">
      <w:pPr>
        <w:ind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66F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соответствии с подпунктом "</w:t>
      </w:r>
      <w:proofErr w:type="spellStart"/>
      <w:r w:rsidRPr="00366F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</w:t>
      </w:r>
      <w:proofErr w:type="spellEnd"/>
      <w:r w:rsidRPr="00366F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" пункта 32 Правил предоставления коммунальных услуг собственникам и пользователям помещений в многоквартирных домах и жилых домов, утвержденных постановлением Правительства Российской Федерации от 06.05.2011 N 354 (далее - Правила N 354), исполнитель имеет право приостанавливать или ограничивать подачу потребителю коммунальных ресурсов в порядке, установленном соответствующими правилами.</w:t>
      </w:r>
    </w:p>
    <w:p w:rsidR="00366F06" w:rsidRPr="00366F06" w:rsidRDefault="00366F06" w:rsidP="00B842B1">
      <w:pPr>
        <w:ind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66F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Согласно подпункту "а" пункта 117 Правил N 354 исполнитель ограничивает или приостанавливает предоставление коммунальной услуги, предварительно уведомив об этом потребителя, в случае неполной оплаты потребителем коммунальной услуги в порядке и сроки, которые установлены настоящими Правилами.</w:t>
      </w:r>
    </w:p>
    <w:p w:rsidR="00366F06" w:rsidRPr="00366F06" w:rsidRDefault="00366F06" w:rsidP="00B842B1">
      <w:pPr>
        <w:ind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366F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Собственник жилого помещения несет бремя содержания данного помещения и, если данное помещение является квартирой, общего имущества собственников помещений в соответствующем многоквартирном доме, а собственник комнаты в коммунальной квартире несет также бремя содержания общего имущества собственников комнат в такой квартире, если иное не предусмотрено федеральным законом или договором (часть 3 статьи 30 ЖК РФ).</w:t>
      </w:r>
      <w:proofErr w:type="gramEnd"/>
    </w:p>
    <w:p w:rsidR="00366F06" w:rsidRPr="00366F06" w:rsidRDefault="00366F06" w:rsidP="00B842B1">
      <w:pPr>
        <w:ind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66F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Более того, обязанность потребителей по внесению платы за жилое помещение и коммунальные услуги нормативно закреплена в части 1 статьи 155 ЖК РФ, согласно которой плата за жилое помещение и коммунальные услуги вносится ежемесячно до десятого числа месяца, следующего за истекшим месяцем, если иной срок не установлен договором управления многоквартирным </w:t>
      </w:r>
      <w:proofErr w:type="gramStart"/>
      <w:r w:rsidRPr="00366F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домом</w:t>
      </w:r>
      <w:proofErr w:type="gramEnd"/>
      <w:r w:rsidRPr="00366F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либо решением общего собрания членов товарищества собственников жилья, жилищного кооператива или иного специализированного потребительского кооператива, созданного в целях удовлетворения потребностей граждан в жилье в соответствии с федеральным законом о таком кооперативе.</w:t>
      </w:r>
    </w:p>
    <w:p w:rsidR="00366F06" w:rsidRPr="00366F06" w:rsidRDefault="00366F06" w:rsidP="00B842B1">
      <w:pPr>
        <w:ind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66F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Участники жилищных правоотношений при осуществлении своих прав и исполнении обязанностей должны действовать разумно и добросовестно (статья 7 ЖК РФ).</w:t>
      </w:r>
    </w:p>
    <w:p w:rsidR="00366F06" w:rsidRPr="00366F06" w:rsidRDefault="00366F06" w:rsidP="00B842B1">
      <w:pPr>
        <w:ind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66F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Следовательно, невыполнение потребителем нормативных требований ЖК РФ по внесению платы за жилое помещение и коммунальные услуги не соответствует стандарту разумного и добросовестного поведения участника жилищных правоотношений.</w:t>
      </w:r>
    </w:p>
    <w:p w:rsidR="00366F06" w:rsidRPr="00366F06" w:rsidRDefault="00366F06" w:rsidP="00B842B1">
      <w:pPr>
        <w:ind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366F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ЖК РФ не содержит требований к правовому регулированию обмена юридически значимыми сообщениями между участниками жилищных правоотношений, в том числе для целей введения ограничения предоставления коммунальных услуг, в связи</w:t>
      </w:r>
      <w:r w:rsidR="00B842B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 чем, подзаконные нормативные </w:t>
      </w:r>
      <w:r w:rsidRPr="00366F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правовые акты, принятые во исполнение ЖК РФ, не могут устанавливать особые требования к обмену юридически значимыми сообщениями, отличные от общих гражданско-правовых норм.</w:t>
      </w:r>
      <w:proofErr w:type="gramEnd"/>
    </w:p>
    <w:p w:rsidR="00366F06" w:rsidRPr="00366F06" w:rsidRDefault="00366F06" w:rsidP="00B842B1">
      <w:pPr>
        <w:ind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66F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Согласно пункту 2 статьи 165.1 ГК РФ юридически значимое сообщение может считаться доставленным не только тогда, когда оно поступило лицу, которому оно направлено (адресату), но и считается доставленным в иных случаях, прямо предусмотренных законом. Иными словами, статья 165.1 ГК РФ устанавливает возможность применения юридической фикции, с которой может связываться факт доставки юридически значимого сообщения адресату, вне зависимости от фактического его вручения и (или) ознакомления адресата с таким сообщением.</w:t>
      </w:r>
    </w:p>
    <w:p w:rsidR="00366F06" w:rsidRPr="00366F06" w:rsidRDefault="00366F06" w:rsidP="00B842B1">
      <w:pPr>
        <w:ind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366F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Следовательно, указанное в подпункте "а" пункта 119 Правил N 354 предупреждение (уведомление) должника об ограничении (приостановлении) предоставления коммунальной услуги за долги, включенное в текст платежного документа для внесения платы за коммунальные услуги, является иным, предусмотренным пунктом 2 статьи 165.1 ГК РФ и статьей 7 ЖК РФ, законным способом направления юридически значимого сообщения о введении ограничения (приостановления) предоставления коммунальной услуги.</w:t>
      </w:r>
      <w:proofErr w:type="gramEnd"/>
    </w:p>
    <w:p w:rsidR="00366F06" w:rsidRPr="00366F06" w:rsidRDefault="00366F06" w:rsidP="00B842B1">
      <w:pPr>
        <w:ind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366F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Таким образом, в описанном выше случае не требуется подтверждение факта вручения и (или) ознакомления потребителя-должника с содержанием предупреждения (уведомления), включенного в платежный документ для внесения платы за коммунальные услуги, так как соответствующее предупреждение (уведомление) считается доставленным потребителю-должнику с даты направления платежного документа исполнителем коммунальных услуг, которая нормативно определена частью 2 статьи 155 ЖК РФ и пунктом 67 Правил N 354.</w:t>
      </w:r>
      <w:proofErr w:type="gramEnd"/>
    </w:p>
    <w:p w:rsidR="008F5988" w:rsidRPr="008F5988" w:rsidRDefault="008F5988" w:rsidP="008F5988">
      <w:pPr>
        <w:ind w:firstLine="0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CD2FA2" w:rsidRPr="00F40EF8" w:rsidRDefault="00CD2FA2" w:rsidP="00CD2FA2">
      <w:pPr>
        <w:spacing w:line="240" w:lineRule="exact"/>
        <w:ind w:firstLine="0"/>
        <w:jc w:val="left"/>
        <w:outlineLvl w:val="1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40EF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ab/>
      </w:r>
      <w:r w:rsidRPr="00F40EF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ab/>
      </w:r>
      <w:r w:rsidRPr="00F40EF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ab/>
      </w:r>
      <w:r w:rsidRPr="00F40EF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ab/>
      </w:r>
      <w:r w:rsidRPr="00F40EF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ab/>
      </w:r>
      <w:r w:rsidRPr="00F40EF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ab/>
      </w:r>
      <w:r w:rsidRPr="00F40EF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ab/>
      </w:r>
      <w:r w:rsidRPr="00F40EF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Заместитель прокурора района</w:t>
      </w:r>
    </w:p>
    <w:p w:rsidR="00CD2FA2" w:rsidRPr="00F40EF8" w:rsidRDefault="00CD2FA2" w:rsidP="00CD2FA2">
      <w:pPr>
        <w:spacing w:line="240" w:lineRule="exact"/>
        <w:ind w:firstLine="0"/>
        <w:jc w:val="left"/>
        <w:outlineLvl w:val="1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40EF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F40EF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F40EF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F40EF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F40EF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F40EF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F40EF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F40EF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</w:p>
    <w:p w:rsidR="00CD2FA2" w:rsidRPr="00F40EF8" w:rsidRDefault="00CD2FA2" w:rsidP="00CD2FA2">
      <w:pPr>
        <w:spacing w:line="240" w:lineRule="exact"/>
        <w:ind w:firstLine="0"/>
        <w:jc w:val="left"/>
        <w:outlineLvl w:val="1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40EF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F40EF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F40EF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F40EF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F40EF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F40EF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F40EF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  <w:t xml:space="preserve">О.Г. Тимошенко </w:t>
      </w:r>
      <w:r w:rsidRPr="00F40EF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</w:p>
    <w:sectPr w:rsidR="00CD2FA2" w:rsidRPr="00F40EF8" w:rsidSect="003C13B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31728C"/>
    <w:multiLevelType w:val="multilevel"/>
    <w:tmpl w:val="82F8F0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4A71064"/>
    <w:multiLevelType w:val="multilevel"/>
    <w:tmpl w:val="74F676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649203E2"/>
    <w:multiLevelType w:val="multilevel"/>
    <w:tmpl w:val="54AA4D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678369FB"/>
    <w:multiLevelType w:val="multilevel"/>
    <w:tmpl w:val="04544A0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17A15"/>
    <w:rsid w:val="0018774F"/>
    <w:rsid w:val="001C3B3B"/>
    <w:rsid w:val="00237F44"/>
    <w:rsid w:val="00247DC3"/>
    <w:rsid w:val="002C40F5"/>
    <w:rsid w:val="00307964"/>
    <w:rsid w:val="00366F06"/>
    <w:rsid w:val="003C13BA"/>
    <w:rsid w:val="00417A15"/>
    <w:rsid w:val="00441B3E"/>
    <w:rsid w:val="00485798"/>
    <w:rsid w:val="0053722C"/>
    <w:rsid w:val="00586E52"/>
    <w:rsid w:val="005B160A"/>
    <w:rsid w:val="005C3B80"/>
    <w:rsid w:val="005D1C51"/>
    <w:rsid w:val="005F58EC"/>
    <w:rsid w:val="00601DBA"/>
    <w:rsid w:val="00644E84"/>
    <w:rsid w:val="00663686"/>
    <w:rsid w:val="00667C84"/>
    <w:rsid w:val="00690BF2"/>
    <w:rsid w:val="006B4158"/>
    <w:rsid w:val="006E55DA"/>
    <w:rsid w:val="00746C4F"/>
    <w:rsid w:val="007D37CB"/>
    <w:rsid w:val="00877A74"/>
    <w:rsid w:val="008C2386"/>
    <w:rsid w:val="008F5988"/>
    <w:rsid w:val="00900156"/>
    <w:rsid w:val="0092555C"/>
    <w:rsid w:val="009E01D6"/>
    <w:rsid w:val="00A80D19"/>
    <w:rsid w:val="00AA5FD6"/>
    <w:rsid w:val="00B842B1"/>
    <w:rsid w:val="00C50DBB"/>
    <w:rsid w:val="00CA2510"/>
    <w:rsid w:val="00CD2FA2"/>
    <w:rsid w:val="00D86A6F"/>
    <w:rsid w:val="00DF5AB5"/>
    <w:rsid w:val="00E32634"/>
    <w:rsid w:val="00E65797"/>
    <w:rsid w:val="00EB422E"/>
    <w:rsid w:val="00F16CAF"/>
    <w:rsid w:val="00F219BB"/>
    <w:rsid w:val="00F40EF8"/>
    <w:rsid w:val="00F92522"/>
    <w:rsid w:val="00FF0AF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C13BA"/>
  </w:style>
  <w:style w:type="paragraph" w:styleId="1">
    <w:name w:val="heading 1"/>
    <w:basedOn w:val="a"/>
    <w:next w:val="a"/>
    <w:link w:val="10"/>
    <w:uiPriority w:val="9"/>
    <w:qFormat/>
    <w:rsid w:val="00690BF2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link w:val="20"/>
    <w:uiPriority w:val="9"/>
    <w:qFormat/>
    <w:rsid w:val="00417A15"/>
    <w:pPr>
      <w:spacing w:before="100" w:beforeAutospacing="1" w:after="100" w:afterAutospacing="1"/>
      <w:ind w:firstLine="0"/>
      <w:jc w:val="left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417A15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feeds-pagenavigationicon">
    <w:name w:val="feeds-page__navigation_icon"/>
    <w:basedOn w:val="a0"/>
    <w:rsid w:val="00417A15"/>
  </w:style>
  <w:style w:type="character" w:customStyle="1" w:styleId="feeds-pagenavigationtooltip">
    <w:name w:val="feeds-page__navigation_tooltip"/>
    <w:basedOn w:val="a0"/>
    <w:rsid w:val="00417A15"/>
  </w:style>
  <w:style w:type="paragraph" w:styleId="a3">
    <w:name w:val="Normal (Web)"/>
    <w:basedOn w:val="a"/>
    <w:uiPriority w:val="99"/>
    <w:semiHidden/>
    <w:unhideWhenUsed/>
    <w:rsid w:val="00417A15"/>
    <w:pPr>
      <w:spacing w:before="100" w:beforeAutospacing="1" w:after="100" w:afterAutospacing="1"/>
      <w:ind w:firstLine="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Emphasis"/>
    <w:basedOn w:val="a0"/>
    <w:uiPriority w:val="20"/>
    <w:qFormat/>
    <w:rsid w:val="00417A15"/>
    <w:rPr>
      <w:i/>
      <w:iCs/>
    </w:rPr>
  </w:style>
  <w:style w:type="character" w:styleId="a5">
    <w:name w:val="Hyperlink"/>
    <w:basedOn w:val="a0"/>
    <w:uiPriority w:val="99"/>
    <w:semiHidden/>
    <w:unhideWhenUsed/>
    <w:rsid w:val="00417A15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9"/>
    <w:rsid w:val="00690BF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idden-md">
    <w:name w:val="hidden-md"/>
    <w:basedOn w:val="a0"/>
    <w:rsid w:val="00690BF2"/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690BF2"/>
    <w:pPr>
      <w:pBdr>
        <w:bottom w:val="single" w:sz="6" w:space="1" w:color="auto"/>
      </w:pBdr>
      <w:ind w:firstLine="0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0">
    <w:name w:val="z-Начало формы Знак"/>
    <w:basedOn w:val="a0"/>
    <w:link w:val="z-"/>
    <w:uiPriority w:val="99"/>
    <w:semiHidden/>
    <w:rsid w:val="00690BF2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690BF2"/>
    <w:pPr>
      <w:pBdr>
        <w:top w:val="single" w:sz="6" w:space="1" w:color="auto"/>
      </w:pBdr>
      <w:ind w:firstLine="0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2">
    <w:name w:val="z-Конец формы Знак"/>
    <w:basedOn w:val="a0"/>
    <w:link w:val="z-1"/>
    <w:uiPriority w:val="99"/>
    <w:semiHidden/>
    <w:rsid w:val="00690BF2"/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navigation-slidedot">
    <w:name w:val="navigation-slide__dot"/>
    <w:basedOn w:val="a0"/>
    <w:rsid w:val="00690BF2"/>
  </w:style>
  <w:style w:type="character" w:customStyle="1" w:styleId="headerlogotitle">
    <w:name w:val="header__logo_title"/>
    <w:basedOn w:val="a0"/>
    <w:rsid w:val="00690BF2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7165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3269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06148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26455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08254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39160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45495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048650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29005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93949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73829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2871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04983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173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9336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14107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75847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621708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50011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58115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81422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9057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5007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86591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5449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39074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5799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981064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11866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1610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110953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324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383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4127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46597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77662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391251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64976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768376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98955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39491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16456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89057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8310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22234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9020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81635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21497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07628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81353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32883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09417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43446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5822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54923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53909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6968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57513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97992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44728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64140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12486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219396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16913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1577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0342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0181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33573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48142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85441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157287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16938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87847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62248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7598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61791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96301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85157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3298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92859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526329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393207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75893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73077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784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7586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61592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73595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41854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38846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56379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37167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504705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541629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43770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094331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1479742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7675810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7697429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605840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4628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237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10155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7471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95549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436427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285419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99715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49982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8647944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4316054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2977267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098944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29064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72973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1849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354783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826288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554236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5528126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45149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57490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480493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573647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011997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0540649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5387274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21294249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491152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331416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573094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0559005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9434368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0585525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92800169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  <w:div w:id="44585695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3504739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6210662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81059220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147745462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52621945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9960915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01666178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4936885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12148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55190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463744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61744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845340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51109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191572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6122542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197014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767254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29616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964846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406430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3066062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6310893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761632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8071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77688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88169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5356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43074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85679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1440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404256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23038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36204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18434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172258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419895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242648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067429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3251620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737636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8678844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9690496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3960495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3754080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1449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19815547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2743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4524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6708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1737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71479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12320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8170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1998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09120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2131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04879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00747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3458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9778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06827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8509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65145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02543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158613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80542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79218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68705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7010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99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50435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39965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205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06445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604865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62944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53052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093960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2</Pages>
  <Words>711</Words>
  <Characters>4056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user301-1</dc:creator>
  <cp:keywords/>
  <dc:description/>
  <cp:lastModifiedBy>user301-1</cp:lastModifiedBy>
  <cp:revision>3</cp:revision>
  <dcterms:created xsi:type="dcterms:W3CDTF">2020-12-10T03:59:00Z</dcterms:created>
  <dcterms:modified xsi:type="dcterms:W3CDTF">2020-12-10T04:09:00Z</dcterms:modified>
</cp:coreProperties>
</file>