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3E1838">
        <w:rPr>
          <w:rFonts w:ascii="Times New Roman" w:hAnsi="Times New Roman" w:cs="Times New Roman"/>
          <w:color w:val="FF0000"/>
          <w:sz w:val="72"/>
          <w:szCs w:val="72"/>
        </w:rPr>
        <w:t>5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3E1838">
        <w:rPr>
          <w:rFonts w:ascii="Times New Roman" w:hAnsi="Times New Roman" w:cs="Times New Roman"/>
          <w:color w:val="FF0000"/>
          <w:sz w:val="72"/>
          <w:szCs w:val="72"/>
        </w:rPr>
        <w:t>06.04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3E1838">
        <w:trPr>
          <w:trHeight w:val="660"/>
        </w:trPr>
        <w:tc>
          <w:tcPr>
            <w:tcW w:w="959" w:type="dxa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3E1838" w:rsidRPr="0040461B" w:rsidRDefault="001A0266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838" w:rsidRPr="00987229" w:rsidTr="00F6696E">
        <w:trPr>
          <w:trHeight w:val="524"/>
        </w:trPr>
        <w:tc>
          <w:tcPr>
            <w:tcW w:w="959" w:type="dxa"/>
          </w:tcPr>
          <w:p w:rsidR="003E1838" w:rsidRPr="00987229" w:rsidRDefault="003E1838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3E1838" w:rsidRDefault="003E1838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РАЗНОЕ</w:t>
            </w:r>
          </w:p>
        </w:tc>
        <w:tc>
          <w:tcPr>
            <w:tcW w:w="2074" w:type="dxa"/>
          </w:tcPr>
          <w:p w:rsidR="003E1838" w:rsidRDefault="003E1838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F299C" w:rsidRPr="00D371AD" w:rsidRDefault="007F299C" w:rsidP="001A0266">
      <w:pPr>
        <w:jc w:val="both"/>
        <w:rPr>
          <w:rFonts w:ascii="Times New Roman" w:hAnsi="Times New Roman" w:cs="Times New Roman"/>
          <w:sz w:val="56"/>
          <w:szCs w:val="56"/>
          <w:u w:val="single"/>
        </w:rPr>
      </w:pPr>
      <w:r w:rsidRPr="00D371AD"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ПОСТАНОВЛЕНИЯ</w:t>
      </w:r>
    </w:p>
    <w:p w:rsidR="0085681E" w:rsidRPr="003E1838" w:rsidRDefault="00F6696E" w:rsidP="003E18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1838">
        <w:rPr>
          <w:rFonts w:ascii="Times New Roman" w:hAnsi="Times New Roman" w:cs="Times New Roman"/>
          <w:b/>
          <w:sz w:val="20"/>
          <w:szCs w:val="20"/>
        </w:rPr>
        <w:tab/>
      </w: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1838">
        <w:rPr>
          <w:rFonts w:ascii="Arial" w:hAnsi="Arial" w:cs="Arial"/>
          <w:b/>
          <w:sz w:val="20"/>
          <w:szCs w:val="20"/>
        </w:rPr>
        <w:t xml:space="preserve">АДМИНИСТРАЦИЯ </w:t>
      </w: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1838">
        <w:rPr>
          <w:rFonts w:ascii="Arial" w:hAnsi="Arial" w:cs="Arial"/>
          <w:b/>
          <w:sz w:val="20"/>
          <w:szCs w:val="20"/>
        </w:rPr>
        <w:t>ПАЛЕЦКОГО СЕЛЬСОВЕТА</w:t>
      </w: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1838">
        <w:rPr>
          <w:rFonts w:ascii="Arial" w:hAnsi="Arial" w:cs="Arial"/>
          <w:b/>
          <w:sz w:val="20"/>
          <w:szCs w:val="20"/>
        </w:rPr>
        <w:t xml:space="preserve">БАГАНСКОГО РАЙОНА </w:t>
      </w: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1838">
        <w:rPr>
          <w:rFonts w:ascii="Arial" w:hAnsi="Arial" w:cs="Arial"/>
          <w:b/>
          <w:sz w:val="20"/>
          <w:szCs w:val="20"/>
        </w:rPr>
        <w:t>НОВОСИБИРСКОЙ  ОБЛАСТИ</w:t>
      </w: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1838">
        <w:rPr>
          <w:rFonts w:ascii="Arial" w:hAnsi="Arial" w:cs="Arial"/>
          <w:b/>
          <w:sz w:val="20"/>
          <w:szCs w:val="20"/>
        </w:rPr>
        <w:t>РАСПОРЯЖЕНИЕ</w:t>
      </w: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06.04.2020                  №17-р</w:t>
      </w: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с.Палецкое </w:t>
      </w: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О внесении изменений в распоряжение  администрации  Палецкого  сельсовета  Баганского  района  Новосибирской  области  от </w:t>
      </w:r>
      <w:r w:rsidRPr="003E1838">
        <w:rPr>
          <w:rFonts w:ascii="Arial" w:hAnsi="Arial" w:cs="Arial"/>
          <w:bCs/>
          <w:sz w:val="20"/>
          <w:szCs w:val="20"/>
        </w:rPr>
        <w:t xml:space="preserve">11.06.2010 </w:t>
      </w:r>
      <w:r w:rsidRPr="003E1838">
        <w:rPr>
          <w:rFonts w:ascii="Arial" w:hAnsi="Arial" w:cs="Arial"/>
          <w:sz w:val="20"/>
          <w:szCs w:val="20"/>
        </w:rPr>
        <w:t xml:space="preserve">№ </w:t>
      </w:r>
      <w:r w:rsidRPr="003E1838">
        <w:rPr>
          <w:rFonts w:ascii="Arial" w:hAnsi="Arial" w:cs="Arial"/>
          <w:bCs/>
          <w:sz w:val="20"/>
          <w:szCs w:val="20"/>
        </w:rPr>
        <w:t>43-р</w:t>
      </w:r>
    </w:p>
    <w:p w:rsidR="003E1838" w:rsidRPr="003E1838" w:rsidRDefault="003E1838" w:rsidP="003E1838">
      <w:pPr>
        <w:spacing w:after="0" w:line="240" w:lineRule="auto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«</w:t>
      </w:r>
      <w:r w:rsidRPr="003E1838">
        <w:rPr>
          <w:rFonts w:ascii="Arial" w:hAnsi="Arial" w:cs="Arial"/>
          <w:color w:val="000000"/>
          <w:sz w:val="20"/>
          <w:szCs w:val="20"/>
        </w:rPr>
        <w:t>О проведении антикоррупционной экспертизы нормативных правовых</w:t>
      </w:r>
    </w:p>
    <w:p w:rsidR="003E1838" w:rsidRPr="003E1838" w:rsidRDefault="003E1838" w:rsidP="003E1838">
      <w:pPr>
        <w:spacing w:after="0" w:line="240" w:lineRule="auto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color w:val="000000"/>
          <w:sz w:val="20"/>
          <w:szCs w:val="20"/>
        </w:rPr>
        <w:t xml:space="preserve"> актов и их проектов в администрации  Палецкого сельсовета</w:t>
      </w:r>
      <w:r w:rsidRPr="003E1838">
        <w:rPr>
          <w:rFonts w:ascii="Arial" w:hAnsi="Arial" w:cs="Arial"/>
          <w:sz w:val="20"/>
          <w:szCs w:val="20"/>
        </w:rPr>
        <w:t>»</w:t>
      </w:r>
    </w:p>
    <w:p w:rsidR="003E1838" w:rsidRPr="003E1838" w:rsidRDefault="003E1838" w:rsidP="003E18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1838" w:rsidRPr="003E1838" w:rsidRDefault="003E1838" w:rsidP="003E183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   С целью приведения в соответствие с действующим законодательством,</w:t>
      </w:r>
    </w:p>
    <w:p w:rsidR="003E1838" w:rsidRPr="003E1838" w:rsidRDefault="003E1838" w:rsidP="003E1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          1. Внести изменения  в распоряжение  администрации  Палецкого  сельсовета  Баганского  района  Новосибирской  области  от </w:t>
      </w:r>
      <w:r w:rsidRPr="003E1838">
        <w:rPr>
          <w:rFonts w:ascii="Arial" w:hAnsi="Arial" w:cs="Arial"/>
          <w:bCs/>
          <w:sz w:val="20"/>
          <w:szCs w:val="20"/>
        </w:rPr>
        <w:t xml:space="preserve">11.06.2010 </w:t>
      </w:r>
      <w:r w:rsidRPr="003E1838">
        <w:rPr>
          <w:rFonts w:ascii="Arial" w:hAnsi="Arial" w:cs="Arial"/>
          <w:sz w:val="20"/>
          <w:szCs w:val="20"/>
        </w:rPr>
        <w:t xml:space="preserve">№ </w:t>
      </w:r>
      <w:r w:rsidRPr="003E1838">
        <w:rPr>
          <w:rFonts w:ascii="Arial" w:hAnsi="Arial" w:cs="Arial"/>
          <w:bCs/>
          <w:sz w:val="20"/>
          <w:szCs w:val="20"/>
        </w:rPr>
        <w:t>43-р</w:t>
      </w:r>
    </w:p>
    <w:p w:rsidR="003E1838" w:rsidRPr="003E1838" w:rsidRDefault="003E1838" w:rsidP="003E18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«</w:t>
      </w:r>
      <w:r w:rsidRPr="003E1838">
        <w:rPr>
          <w:rFonts w:ascii="Arial" w:hAnsi="Arial" w:cs="Arial"/>
          <w:color w:val="000000"/>
          <w:sz w:val="20"/>
          <w:szCs w:val="20"/>
        </w:rPr>
        <w:t>О проведении антикоррупционной экспертизы нормативных правовых</w:t>
      </w:r>
    </w:p>
    <w:p w:rsidR="003E1838" w:rsidRPr="003E1838" w:rsidRDefault="003E1838" w:rsidP="003E18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color w:val="000000"/>
          <w:sz w:val="20"/>
          <w:szCs w:val="20"/>
        </w:rPr>
        <w:t xml:space="preserve"> актов и их проектов в администрации  Палецкого сельсовета</w:t>
      </w:r>
      <w:r w:rsidRPr="003E1838">
        <w:rPr>
          <w:rFonts w:ascii="Arial" w:hAnsi="Arial" w:cs="Arial"/>
          <w:sz w:val="20"/>
          <w:szCs w:val="20"/>
        </w:rPr>
        <w:t>» (далее-Распоряжение)</w:t>
      </w:r>
    </w:p>
    <w:p w:rsidR="003E1838" w:rsidRPr="003E1838" w:rsidRDefault="003E1838" w:rsidP="003E183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1.1.Раздел </w:t>
      </w:r>
      <w:r w:rsidRPr="003E1838">
        <w:rPr>
          <w:rFonts w:ascii="Arial" w:hAnsi="Arial" w:cs="Arial"/>
          <w:sz w:val="20"/>
          <w:szCs w:val="20"/>
          <w:lang w:val="en-US"/>
        </w:rPr>
        <w:t>II</w:t>
      </w:r>
      <w:r w:rsidRPr="003E1838">
        <w:rPr>
          <w:rFonts w:ascii="Arial" w:hAnsi="Arial" w:cs="Arial"/>
          <w:sz w:val="20"/>
          <w:szCs w:val="20"/>
        </w:rPr>
        <w:t xml:space="preserve">  Распоряжения читать в следующей редакции: </w:t>
      </w:r>
    </w:p>
    <w:p w:rsidR="003E1838" w:rsidRPr="003E1838" w:rsidRDefault="003E1838" w:rsidP="003E1838">
      <w:pPr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:rsidR="003E1838" w:rsidRPr="003E1838" w:rsidRDefault="003E1838" w:rsidP="003E1838">
      <w:pPr>
        <w:spacing w:after="0" w:line="240" w:lineRule="auto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«</w:t>
      </w:r>
      <w:r w:rsidRPr="003E1838">
        <w:rPr>
          <w:rFonts w:ascii="Arial" w:hAnsi="Arial" w:cs="Arial"/>
          <w:color w:val="000000"/>
          <w:sz w:val="20"/>
          <w:szCs w:val="20"/>
          <w:lang w:val="en-US"/>
        </w:rPr>
        <w:t>II</w:t>
      </w:r>
      <w:r w:rsidRPr="003E1838">
        <w:rPr>
          <w:rFonts w:ascii="Arial" w:hAnsi="Arial" w:cs="Arial"/>
          <w:color w:val="000000"/>
          <w:sz w:val="20"/>
          <w:szCs w:val="20"/>
        </w:rPr>
        <w:t>. Порядок и сроки проведения антикоррупционной экспертизы</w:t>
      </w:r>
    </w:p>
    <w:p w:rsidR="003E1838" w:rsidRPr="003E1838" w:rsidRDefault="003E1838" w:rsidP="003E1838">
      <w:pPr>
        <w:pStyle w:val="afb"/>
        <w:ind w:left="0"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color w:val="000000"/>
          <w:sz w:val="20"/>
          <w:szCs w:val="20"/>
        </w:rPr>
        <w:t xml:space="preserve">нормативных правовых актов и проектов муниципальных </w:t>
      </w:r>
    </w:p>
    <w:p w:rsidR="003E1838" w:rsidRPr="003E1838" w:rsidRDefault="003E1838" w:rsidP="003E1838">
      <w:pPr>
        <w:pStyle w:val="afb"/>
        <w:ind w:left="0"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color w:val="000000"/>
          <w:sz w:val="20"/>
          <w:szCs w:val="20"/>
        </w:rPr>
        <w:t>нормативных актов</w:t>
      </w:r>
    </w:p>
    <w:p w:rsidR="003E1838" w:rsidRPr="003E1838" w:rsidRDefault="003E1838" w:rsidP="003E1838">
      <w:pPr>
        <w:pStyle w:val="a5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3E1838" w:rsidRPr="003E1838" w:rsidRDefault="003E1838" w:rsidP="003E1838">
      <w:pPr>
        <w:pStyle w:val="af9"/>
        <w:spacing w:after="0" w:line="240" w:lineRule="auto"/>
        <w:ind w:right="60"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5.Антикоррупционная экспертиза нормативных правовых актов  осуществляется </w:t>
      </w:r>
      <w:r w:rsidRPr="003E1838">
        <w:rPr>
          <w:rFonts w:ascii="Arial" w:hAnsi="Arial" w:cs="Arial"/>
          <w:sz w:val="20"/>
          <w:szCs w:val="20"/>
          <w:shd w:val="clear" w:color="auto" w:fill="FFFFFF"/>
        </w:rPr>
        <w:t>работником администрации Палецкого сельсовета Баганского района Новосибирской области (далее –Администрация), отвечающим в соответствии с должностной инструкцией за правовую работу в Администрации (далее – специалист по правовой работе)</w:t>
      </w:r>
      <w:r w:rsidRPr="003E1838">
        <w:rPr>
          <w:rFonts w:ascii="Arial" w:hAnsi="Arial" w:cs="Arial"/>
          <w:sz w:val="20"/>
          <w:szCs w:val="20"/>
        </w:rPr>
        <w:t>по предметам их ведения при мониторинге применения нормативных правовых актов. Оценка нормативного правового акта проводится во взаимосвязи с другими нормативными правовыми актами.</w:t>
      </w:r>
    </w:p>
    <w:p w:rsidR="003E1838" w:rsidRPr="003E1838" w:rsidRDefault="003E1838" w:rsidP="003E1838">
      <w:pPr>
        <w:pStyle w:val="af9"/>
        <w:spacing w:after="0" w:line="240" w:lineRule="auto"/>
        <w:ind w:right="100"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6.Антикоррупционная экспертиза действующих нормативных правовых актов на основании письменных обращений органов государственной власти, органов местного самоуправления, граждан и организаций с информацией о возможной коррупциогенности  указанных актов проводится </w:t>
      </w:r>
      <w:r w:rsidRPr="003E1838">
        <w:rPr>
          <w:rFonts w:ascii="Arial" w:hAnsi="Arial" w:cs="Arial"/>
          <w:sz w:val="20"/>
          <w:szCs w:val="20"/>
          <w:shd w:val="clear" w:color="auto" w:fill="FFFFFF"/>
        </w:rPr>
        <w:t>специалистом по правовой работе</w:t>
      </w:r>
      <w:r w:rsidRPr="003E1838">
        <w:rPr>
          <w:rFonts w:ascii="Arial" w:hAnsi="Arial" w:cs="Arial"/>
          <w:sz w:val="20"/>
          <w:szCs w:val="20"/>
        </w:rPr>
        <w:t xml:space="preserve"> в течение 30 календарных дней со дня поступления таких обращений в адрес администрации Палецкого  сельсовета   Баганского района Новосибирской области.</w:t>
      </w:r>
    </w:p>
    <w:p w:rsidR="003E1838" w:rsidRPr="003E1838" w:rsidRDefault="003E1838" w:rsidP="003E1838">
      <w:pPr>
        <w:pStyle w:val="af9"/>
        <w:tabs>
          <w:tab w:val="left" w:pos="1295"/>
        </w:tabs>
        <w:spacing w:after="0" w:line="240" w:lineRule="auto"/>
        <w:ind w:right="100" w:firstLine="709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7.Итогом проведенной антикоррупционной экспертизы действующего правового акта являются выявленные в правовом акте коррупциогенные факторы или вывод об их отсутствии.</w:t>
      </w:r>
    </w:p>
    <w:p w:rsidR="003E1838" w:rsidRPr="003E1838" w:rsidRDefault="003E1838" w:rsidP="003E1838">
      <w:pPr>
        <w:pStyle w:val="34"/>
        <w:spacing w:after="0"/>
        <w:ind w:firstLine="720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Результат антикоррупционной экспертизы действующего правового акта оформляется в виде Заключения по форме в соответствии с приложением к настоящему Положению (далее - Заключение).</w:t>
      </w:r>
    </w:p>
    <w:p w:rsidR="003E1838" w:rsidRPr="003E1838" w:rsidRDefault="003E1838" w:rsidP="003E1838">
      <w:pPr>
        <w:pStyle w:val="34"/>
        <w:spacing w:after="0"/>
        <w:ind w:firstLine="720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8.В Заключении отражаются следующие сведения:</w:t>
      </w:r>
    </w:p>
    <w:p w:rsidR="003E1838" w:rsidRPr="003E1838" w:rsidRDefault="003E1838" w:rsidP="003E1838">
      <w:pPr>
        <w:pStyle w:val="34"/>
        <w:spacing w:after="0"/>
        <w:ind w:firstLine="720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- наименование администрации и должностного лица, проводившего антикоррупционную экспертизу;</w:t>
      </w:r>
    </w:p>
    <w:p w:rsidR="003E1838" w:rsidRPr="003E1838" w:rsidRDefault="003E1838" w:rsidP="003E1838">
      <w:pPr>
        <w:pStyle w:val="34"/>
        <w:spacing w:after="0"/>
        <w:ind w:firstLine="720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- дата и регистрационный номер экспертного заключения;</w:t>
      </w:r>
    </w:p>
    <w:p w:rsidR="003E1838" w:rsidRPr="003E1838" w:rsidRDefault="003E1838" w:rsidP="003E1838">
      <w:pPr>
        <w:pStyle w:val="34"/>
        <w:spacing w:after="0"/>
        <w:ind w:firstLine="720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- основание для проведения антикоррупционной экспертизы;</w:t>
      </w:r>
    </w:p>
    <w:p w:rsidR="003E1838" w:rsidRPr="003E1838" w:rsidRDefault="003E1838" w:rsidP="003E1838">
      <w:pPr>
        <w:pStyle w:val="34"/>
        <w:spacing w:after="0"/>
        <w:ind w:firstLine="720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- реквизиты нормативных правовых актов или их проектов (наименование вида документа, дата, регистрационный номер и заголовок);</w:t>
      </w:r>
    </w:p>
    <w:p w:rsidR="003E1838" w:rsidRPr="003E1838" w:rsidRDefault="003E1838" w:rsidP="003E1838">
      <w:pPr>
        <w:pStyle w:val="34"/>
        <w:spacing w:after="0"/>
        <w:ind w:firstLine="720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- перечень выявленных коррупционногенных факторов; </w:t>
      </w:r>
    </w:p>
    <w:p w:rsidR="003E1838" w:rsidRPr="003E1838" w:rsidRDefault="003E1838" w:rsidP="003E183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- предложения  по устранению коррупциогенный фактор.</w:t>
      </w:r>
    </w:p>
    <w:p w:rsidR="003E1838" w:rsidRPr="003E1838" w:rsidRDefault="003E1838" w:rsidP="003E18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color w:val="000000"/>
          <w:sz w:val="20"/>
          <w:szCs w:val="20"/>
        </w:rPr>
        <w:t xml:space="preserve">          В заключении так же отражаются  возможные негативные последствия сохранения в проекте нормативного правового акта выявленных коррупционных факторов.</w:t>
      </w:r>
    </w:p>
    <w:p w:rsidR="003E1838" w:rsidRPr="003E1838" w:rsidRDefault="003E1838" w:rsidP="003E1838">
      <w:pPr>
        <w:pStyle w:val="af9"/>
        <w:spacing w:after="0" w:line="240" w:lineRule="auto"/>
        <w:ind w:right="100"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9.Заключение по результатам антикоррупционной экспертизы действующего правового акта, содержащее указание на выявленные в нормативном правовом акте коррупциогенные факторы, направляется исполнителю и председателю комиссии по координации работы по противодействию коррупции в администрации Палецкого  сельсовета   Баганского района Новосибирской области.</w:t>
      </w:r>
    </w:p>
    <w:p w:rsidR="003E1838" w:rsidRPr="003E1838" w:rsidRDefault="003E1838" w:rsidP="003E1838">
      <w:pPr>
        <w:pStyle w:val="af9"/>
        <w:spacing w:after="0" w:line="240" w:lineRule="auto"/>
        <w:ind w:right="100"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lastRenderedPageBreak/>
        <w:t>Выявление в действующем правовом акте коррупциогенных факторов является основанием для изменения или отмены действующего правового акта в установленном порядке.</w:t>
      </w:r>
    </w:p>
    <w:p w:rsidR="003E1838" w:rsidRPr="003E1838" w:rsidRDefault="003E1838" w:rsidP="003E1838">
      <w:pPr>
        <w:pStyle w:val="af9"/>
        <w:spacing w:after="0" w:line="240" w:lineRule="auto"/>
        <w:ind w:right="100"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Антикоррупционная экспертиза не проводится в отношении отмененных или признанных утратившими силу нормативных правовых актов.</w:t>
      </w:r>
    </w:p>
    <w:p w:rsidR="003E1838" w:rsidRPr="003E1838" w:rsidRDefault="003E1838" w:rsidP="003E1838">
      <w:pPr>
        <w:pStyle w:val="af9"/>
        <w:tabs>
          <w:tab w:val="left" w:pos="1430"/>
        </w:tabs>
        <w:spacing w:after="0" w:line="240" w:lineRule="auto"/>
        <w:ind w:left="708" w:right="100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10.Антикоррупционная экспертиза проектов нормативных правовых актов проводится в два этапа:</w:t>
      </w:r>
    </w:p>
    <w:p w:rsidR="003E1838" w:rsidRPr="003E1838" w:rsidRDefault="003E1838" w:rsidP="003E1838">
      <w:pPr>
        <w:pStyle w:val="af9"/>
        <w:tabs>
          <w:tab w:val="left" w:pos="1209"/>
        </w:tabs>
        <w:spacing w:after="0" w:line="240" w:lineRule="auto"/>
        <w:ind w:right="100"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а)</w:t>
      </w:r>
      <w:r w:rsidRPr="003E1838">
        <w:rPr>
          <w:rFonts w:ascii="Arial" w:hAnsi="Arial" w:cs="Arial"/>
          <w:sz w:val="20"/>
          <w:szCs w:val="20"/>
        </w:rPr>
        <w:tab/>
        <w:t>при разработке проекта правового акта - разработчиком (далее - исполнителем) проекта нормативного правового акта;</w:t>
      </w:r>
    </w:p>
    <w:p w:rsidR="003E1838" w:rsidRPr="003E1838" w:rsidRDefault="003E1838" w:rsidP="003E1838">
      <w:pPr>
        <w:pStyle w:val="af9"/>
        <w:tabs>
          <w:tab w:val="left" w:pos="1137"/>
        </w:tabs>
        <w:spacing w:after="0" w:line="240" w:lineRule="auto"/>
        <w:ind w:right="100"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б)</w:t>
      </w:r>
      <w:r w:rsidRPr="003E1838">
        <w:rPr>
          <w:rFonts w:ascii="Arial" w:hAnsi="Arial" w:cs="Arial"/>
          <w:sz w:val="20"/>
          <w:szCs w:val="20"/>
        </w:rPr>
        <w:tab/>
        <w:t xml:space="preserve">при проведении правовой (юридической) экспертизы проекта правового акта – </w:t>
      </w:r>
      <w:r w:rsidRPr="003E1838">
        <w:rPr>
          <w:rFonts w:ascii="Arial" w:hAnsi="Arial" w:cs="Arial"/>
          <w:sz w:val="20"/>
          <w:szCs w:val="20"/>
          <w:shd w:val="clear" w:color="auto" w:fill="FFFFFF"/>
        </w:rPr>
        <w:t>специалистом по правовой работе.</w:t>
      </w:r>
    </w:p>
    <w:p w:rsidR="003E1838" w:rsidRPr="003E1838" w:rsidRDefault="003E1838" w:rsidP="003E1838">
      <w:pPr>
        <w:pStyle w:val="af9"/>
        <w:tabs>
          <w:tab w:val="left" w:pos="1434"/>
        </w:tabs>
        <w:spacing w:after="0" w:line="240" w:lineRule="auto"/>
        <w:ind w:right="100" w:firstLine="709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11.На первом этапе антикоррупционная экспертиза осуществляется исполнителем при разработке проектов нормативных правовых актов.</w:t>
      </w:r>
    </w:p>
    <w:p w:rsidR="003E1838" w:rsidRPr="003E1838" w:rsidRDefault="003E1838" w:rsidP="003E1838">
      <w:pPr>
        <w:pStyle w:val="af9"/>
        <w:spacing w:after="0" w:line="240" w:lineRule="auto"/>
        <w:ind w:right="100"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В целях избежания включения в него коррупциогенных факторов используется Методика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Методика).</w:t>
      </w:r>
    </w:p>
    <w:p w:rsidR="003E1838" w:rsidRPr="003E1838" w:rsidRDefault="003E1838" w:rsidP="003E1838">
      <w:pPr>
        <w:pStyle w:val="af9"/>
        <w:tabs>
          <w:tab w:val="left" w:pos="1300"/>
        </w:tabs>
        <w:spacing w:after="0" w:line="240" w:lineRule="auto"/>
        <w:ind w:right="100" w:firstLine="709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12.На втором этапе антикоррупционная экспертиза проектов нормативных правовых актов осуществляется </w:t>
      </w:r>
      <w:r w:rsidRPr="003E1838">
        <w:rPr>
          <w:rFonts w:ascii="Arial" w:hAnsi="Arial" w:cs="Arial"/>
          <w:sz w:val="20"/>
          <w:szCs w:val="20"/>
          <w:shd w:val="clear" w:color="auto" w:fill="FFFFFF"/>
        </w:rPr>
        <w:t xml:space="preserve">специалистом по правовой работе </w:t>
      </w:r>
      <w:r w:rsidRPr="003E1838">
        <w:rPr>
          <w:rFonts w:ascii="Arial" w:hAnsi="Arial" w:cs="Arial"/>
          <w:sz w:val="20"/>
          <w:szCs w:val="20"/>
        </w:rPr>
        <w:t>в рамках проведения правовой (юридической) экспертизы на этапе согласования проекта нормативного правового акта.</w:t>
      </w:r>
    </w:p>
    <w:p w:rsidR="003E1838" w:rsidRPr="003E1838" w:rsidRDefault="003E1838" w:rsidP="003E1838">
      <w:pPr>
        <w:pStyle w:val="af9"/>
        <w:spacing w:after="0" w:line="240" w:lineRule="auto"/>
        <w:ind w:right="100"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Антикоррупционная экспертиза проводится в отношении поступивших </w:t>
      </w:r>
      <w:r w:rsidRPr="003E1838">
        <w:rPr>
          <w:rFonts w:ascii="Arial" w:hAnsi="Arial" w:cs="Arial"/>
          <w:sz w:val="20"/>
          <w:szCs w:val="20"/>
          <w:shd w:val="clear" w:color="auto" w:fill="FFFFFF"/>
        </w:rPr>
        <w:t xml:space="preserve">специалисту по правовой работе </w:t>
      </w:r>
      <w:r w:rsidRPr="003E1838">
        <w:rPr>
          <w:rFonts w:ascii="Arial" w:hAnsi="Arial" w:cs="Arial"/>
          <w:sz w:val="20"/>
          <w:szCs w:val="20"/>
        </w:rPr>
        <w:t>проектов нормативных правовых актов в срок не более 10 рабочих дней.</w:t>
      </w:r>
    </w:p>
    <w:p w:rsidR="003E1838" w:rsidRPr="003E1838" w:rsidRDefault="003E1838" w:rsidP="003E1838">
      <w:pPr>
        <w:pStyle w:val="af9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По результатам антикоррупционной экспертизы оформляется Заключение  и на бумажном носителе передается </w:t>
      </w:r>
      <w:r w:rsidRPr="003E1838">
        <w:rPr>
          <w:rFonts w:ascii="Arial" w:hAnsi="Arial" w:cs="Arial"/>
          <w:sz w:val="20"/>
          <w:szCs w:val="20"/>
          <w:shd w:val="clear" w:color="auto" w:fill="FFFFFF"/>
        </w:rPr>
        <w:t xml:space="preserve">специалисту по правовой работе </w:t>
      </w:r>
      <w:r w:rsidRPr="003E1838">
        <w:rPr>
          <w:rFonts w:ascii="Arial" w:hAnsi="Arial" w:cs="Arial"/>
          <w:sz w:val="20"/>
          <w:szCs w:val="20"/>
        </w:rPr>
        <w:t>для формирования пакета документов, направляемого для подписания главой Палецкого сельсовета  Баганского района Новосибирской области.</w:t>
      </w:r>
    </w:p>
    <w:p w:rsidR="003E1838" w:rsidRPr="003E1838" w:rsidRDefault="003E1838" w:rsidP="003E1838">
      <w:pPr>
        <w:pStyle w:val="af9"/>
        <w:tabs>
          <w:tab w:val="left" w:pos="1354"/>
        </w:tabs>
        <w:spacing w:after="0" w:line="240" w:lineRule="auto"/>
        <w:ind w:right="100" w:firstLine="709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13.При отрицательном Заключении (выявлении коррупциогенных факторов), после проведенной </w:t>
      </w:r>
      <w:r w:rsidRPr="003E1838">
        <w:rPr>
          <w:rFonts w:ascii="Arial" w:hAnsi="Arial" w:cs="Arial"/>
          <w:sz w:val="20"/>
          <w:szCs w:val="20"/>
          <w:shd w:val="clear" w:color="auto" w:fill="FFFFFF"/>
        </w:rPr>
        <w:t xml:space="preserve">специалистом по правовой работе </w:t>
      </w:r>
      <w:r w:rsidRPr="003E1838">
        <w:rPr>
          <w:rFonts w:ascii="Arial" w:hAnsi="Arial" w:cs="Arial"/>
          <w:sz w:val="20"/>
          <w:szCs w:val="20"/>
        </w:rPr>
        <w:t xml:space="preserve">экспертизы, указанный проект нормативного правового акта вместе с Заключением направляется  </w:t>
      </w:r>
      <w:r w:rsidRPr="003E1838">
        <w:rPr>
          <w:rFonts w:ascii="Arial" w:hAnsi="Arial" w:cs="Arial"/>
          <w:sz w:val="20"/>
          <w:szCs w:val="20"/>
          <w:shd w:val="clear" w:color="auto" w:fill="FFFFFF"/>
        </w:rPr>
        <w:t xml:space="preserve">специалистом по правовой работе </w:t>
      </w:r>
      <w:r w:rsidRPr="003E1838">
        <w:rPr>
          <w:rFonts w:ascii="Arial" w:hAnsi="Arial" w:cs="Arial"/>
          <w:sz w:val="20"/>
          <w:szCs w:val="20"/>
        </w:rPr>
        <w:t>исполнителю проекта для устранения выявленных недостатков путем их исключения из текста проекта нормативного правового акта.</w:t>
      </w:r>
    </w:p>
    <w:p w:rsidR="003E1838" w:rsidRPr="003E1838" w:rsidRDefault="003E1838" w:rsidP="003E1838">
      <w:pPr>
        <w:pStyle w:val="af9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Исполнитель проекта в течение 3 рабочих дней устраняет выявленные недостатки и направляет повторно проект нормативного правового акта </w:t>
      </w:r>
      <w:r w:rsidRPr="003E1838">
        <w:rPr>
          <w:rFonts w:ascii="Arial" w:hAnsi="Arial" w:cs="Arial"/>
          <w:sz w:val="20"/>
          <w:szCs w:val="20"/>
          <w:shd w:val="clear" w:color="auto" w:fill="FFFFFF"/>
        </w:rPr>
        <w:t xml:space="preserve">специалисту по правовой работе </w:t>
      </w:r>
      <w:r w:rsidRPr="003E1838">
        <w:rPr>
          <w:rFonts w:ascii="Arial" w:hAnsi="Arial" w:cs="Arial"/>
          <w:sz w:val="20"/>
          <w:szCs w:val="20"/>
        </w:rPr>
        <w:t>на согласование.</w:t>
      </w:r>
    </w:p>
    <w:p w:rsidR="003E1838" w:rsidRPr="003E1838" w:rsidRDefault="003E1838" w:rsidP="003E18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color w:val="000000"/>
          <w:sz w:val="20"/>
          <w:szCs w:val="20"/>
        </w:rPr>
        <w:t>14.В целях обеспечения возможности проведения независимой антикоррупционной экспертизы проекты муниципальных нормативных правовых актов, предусмотренные в пункте 4 Настоящего Положения, размещаются на официальном сайте с указанием срока их размещения. При этом срок размещения не может составлять менее 3 дней.</w:t>
      </w:r>
      <w:r w:rsidRPr="003E1838">
        <w:rPr>
          <w:rFonts w:ascii="Arial" w:hAnsi="Arial" w:cs="Arial"/>
          <w:sz w:val="20"/>
          <w:szCs w:val="20"/>
        </w:rPr>
        <w:t>»</w:t>
      </w:r>
    </w:p>
    <w:p w:rsidR="003E1838" w:rsidRPr="003E1838" w:rsidRDefault="003E1838" w:rsidP="003E1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color w:val="000000"/>
          <w:sz w:val="20"/>
          <w:szCs w:val="20"/>
        </w:rPr>
        <w:t>2. Опубликовать настоящее распоряжение в газете «Бюллетень органа местного самоуправления Палецкого сельсовета».</w:t>
      </w:r>
    </w:p>
    <w:p w:rsidR="003E1838" w:rsidRPr="003E1838" w:rsidRDefault="003E1838" w:rsidP="003E18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 xml:space="preserve"> 3.</w:t>
      </w:r>
      <w:r w:rsidRPr="003E1838">
        <w:rPr>
          <w:rFonts w:ascii="Arial" w:hAnsi="Arial" w:cs="Arial"/>
          <w:color w:val="000000"/>
          <w:sz w:val="20"/>
          <w:szCs w:val="20"/>
        </w:rPr>
        <w:t xml:space="preserve"> Контроль за исполнением настоящего распоряжения  оставляю за собой.</w:t>
      </w:r>
    </w:p>
    <w:p w:rsidR="003E1838" w:rsidRPr="003E1838" w:rsidRDefault="003E1838" w:rsidP="003E1838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3E1838" w:rsidRPr="003E1838" w:rsidRDefault="003E1838" w:rsidP="003E1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1838" w:rsidRPr="003E1838" w:rsidRDefault="003E1838" w:rsidP="003E18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Глава Палецкого сельсовета</w:t>
      </w:r>
    </w:p>
    <w:p w:rsidR="003E1838" w:rsidRPr="003E1838" w:rsidRDefault="003E1838" w:rsidP="003E18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838">
        <w:rPr>
          <w:rFonts w:ascii="Arial" w:hAnsi="Arial" w:cs="Arial"/>
          <w:sz w:val="20"/>
          <w:szCs w:val="20"/>
        </w:rPr>
        <w:t>Баганского района Новосибирской области                                         В.И.Калач</w:t>
      </w:r>
    </w:p>
    <w:p w:rsidR="00F6696E" w:rsidRPr="003E1838" w:rsidRDefault="00F6696E" w:rsidP="003E18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F6696E" w:rsidRPr="003E1838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ED" w:rsidRDefault="00CD54ED" w:rsidP="00AF7FDF">
      <w:pPr>
        <w:spacing w:after="0" w:line="240" w:lineRule="auto"/>
      </w:pPr>
      <w:r>
        <w:separator/>
      </w:r>
    </w:p>
  </w:endnote>
  <w:endnote w:type="continuationSeparator" w:id="1">
    <w:p w:rsidR="00CD54ED" w:rsidRDefault="00CD54ED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ED" w:rsidRDefault="00CD54ED" w:rsidP="00AF7FDF">
      <w:pPr>
        <w:spacing w:after="0" w:line="240" w:lineRule="auto"/>
      </w:pPr>
      <w:r>
        <w:separator/>
      </w:r>
    </w:p>
  </w:footnote>
  <w:footnote w:type="continuationSeparator" w:id="1">
    <w:p w:rsidR="00CD54ED" w:rsidRDefault="00CD54ED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B62077">
        <w:pPr>
          <w:pStyle w:val="a3"/>
          <w:jc w:val="right"/>
        </w:pPr>
        <w:fldSimple w:instr=" PAGE   \* MERGEFORMAT ">
          <w:r w:rsidR="003E1838">
            <w:rPr>
              <w:noProof/>
            </w:rPr>
            <w:t>2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9DB"/>
    <w:rsid w:val="000B537D"/>
    <w:rsid w:val="000E289A"/>
    <w:rsid w:val="00133291"/>
    <w:rsid w:val="00167B79"/>
    <w:rsid w:val="00171014"/>
    <w:rsid w:val="001821E2"/>
    <w:rsid w:val="001A0266"/>
    <w:rsid w:val="001E0ECB"/>
    <w:rsid w:val="00202E10"/>
    <w:rsid w:val="002145D4"/>
    <w:rsid w:val="002C565D"/>
    <w:rsid w:val="00347B31"/>
    <w:rsid w:val="00356800"/>
    <w:rsid w:val="003D71C4"/>
    <w:rsid w:val="003E1838"/>
    <w:rsid w:val="0042444A"/>
    <w:rsid w:val="0047113D"/>
    <w:rsid w:val="004E0CFA"/>
    <w:rsid w:val="0051799D"/>
    <w:rsid w:val="00527CF8"/>
    <w:rsid w:val="005666C2"/>
    <w:rsid w:val="00584795"/>
    <w:rsid w:val="005C544E"/>
    <w:rsid w:val="005C7D24"/>
    <w:rsid w:val="005F1A8A"/>
    <w:rsid w:val="006147C7"/>
    <w:rsid w:val="00650A7E"/>
    <w:rsid w:val="00687F75"/>
    <w:rsid w:val="006A00E9"/>
    <w:rsid w:val="006F1C13"/>
    <w:rsid w:val="007249FF"/>
    <w:rsid w:val="007256C7"/>
    <w:rsid w:val="00731019"/>
    <w:rsid w:val="007A789B"/>
    <w:rsid w:val="007E5F7B"/>
    <w:rsid w:val="007F299C"/>
    <w:rsid w:val="0085681E"/>
    <w:rsid w:val="008F559A"/>
    <w:rsid w:val="0090506C"/>
    <w:rsid w:val="009574E7"/>
    <w:rsid w:val="00974BF6"/>
    <w:rsid w:val="009E2342"/>
    <w:rsid w:val="00A567E4"/>
    <w:rsid w:val="00AA2695"/>
    <w:rsid w:val="00AF7FDF"/>
    <w:rsid w:val="00B309E0"/>
    <w:rsid w:val="00B36255"/>
    <w:rsid w:val="00B62077"/>
    <w:rsid w:val="00B84B42"/>
    <w:rsid w:val="00BF5FBE"/>
    <w:rsid w:val="00CD54ED"/>
    <w:rsid w:val="00CE5F94"/>
    <w:rsid w:val="00D15162"/>
    <w:rsid w:val="00D371AD"/>
    <w:rsid w:val="00D433F6"/>
    <w:rsid w:val="00D875E8"/>
    <w:rsid w:val="00DF0286"/>
    <w:rsid w:val="00E56EAC"/>
    <w:rsid w:val="00F057A6"/>
    <w:rsid w:val="00F6696E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3347-1D06-4B8F-8D2D-786BAD17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25</cp:revision>
  <cp:lastPrinted>2020-02-10T08:39:00Z</cp:lastPrinted>
  <dcterms:created xsi:type="dcterms:W3CDTF">2019-10-11T07:22:00Z</dcterms:created>
  <dcterms:modified xsi:type="dcterms:W3CDTF">2020-04-10T08:28:00Z</dcterms:modified>
</cp:coreProperties>
</file>