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F" w:rsidRPr="00173E36" w:rsidRDefault="00173E36" w:rsidP="00F2471F">
      <w:pPr>
        <w:pStyle w:val="a3"/>
        <w:rPr>
          <w:b/>
        </w:rPr>
      </w:pPr>
      <w:r>
        <w:rPr>
          <w:b/>
        </w:rPr>
        <w:t>АДМИНИСТРАЦИЯ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>ПАЛЕЦКОГО СЕЛЬСОВЕТА</w:t>
      </w:r>
    </w:p>
    <w:p w:rsidR="00A7008D" w:rsidRPr="00173E36" w:rsidRDefault="00F2471F" w:rsidP="00F2471F">
      <w:pPr>
        <w:pStyle w:val="a3"/>
        <w:rPr>
          <w:b/>
        </w:rPr>
      </w:pPr>
      <w:r w:rsidRPr="00173E36">
        <w:rPr>
          <w:b/>
        </w:rPr>
        <w:t>БАГАНСКОГО РАЙОНА</w:t>
      </w:r>
    </w:p>
    <w:p w:rsidR="00F2471F" w:rsidRPr="00173E36" w:rsidRDefault="00F2471F" w:rsidP="00F2471F">
      <w:pPr>
        <w:pStyle w:val="a3"/>
        <w:rPr>
          <w:b/>
        </w:rPr>
      </w:pPr>
      <w:r w:rsidRPr="00173E36">
        <w:rPr>
          <w:b/>
        </w:rPr>
        <w:t xml:space="preserve"> НОВОСИБИРСКОЙ ОБЛАСТИ</w:t>
      </w:r>
    </w:p>
    <w:p w:rsidR="00F2471F" w:rsidRPr="00173E36" w:rsidRDefault="00F2471F" w:rsidP="00F2471F">
      <w:pPr>
        <w:pStyle w:val="a3"/>
        <w:rPr>
          <w:b/>
        </w:rPr>
      </w:pPr>
    </w:p>
    <w:p w:rsidR="00F2471F" w:rsidRDefault="00B712A1" w:rsidP="00F2471F">
      <w:pPr>
        <w:pStyle w:val="a3"/>
        <w:rPr>
          <w:b/>
        </w:rPr>
      </w:pPr>
      <w:r w:rsidRPr="00173E36">
        <w:rPr>
          <w:b/>
        </w:rPr>
        <w:t>РАСПОРЯЖЕНИЕ</w:t>
      </w:r>
    </w:p>
    <w:p w:rsidR="00C64CAE" w:rsidRPr="00173E36" w:rsidRDefault="00C64CAE" w:rsidP="00F2471F">
      <w:pPr>
        <w:pStyle w:val="a3"/>
        <w:rPr>
          <w:b/>
        </w:rPr>
      </w:pPr>
    </w:p>
    <w:p w:rsidR="00F2471F" w:rsidRPr="00552C66" w:rsidRDefault="008D6573" w:rsidP="00F2471F">
      <w:pPr>
        <w:pStyle w:val="a3"/>
      </w:pPr>
      <w:r>
        <w:t>21</w:t>
      </w:r>
      <w:r w:rsidR="0076375A">
        <w:t>.02</w:t>
      </w:r>
      <w:r w:rsidR="00C64CAE">
        <w:t>.20</w:t>
      </w:r>
      <w:r w:rsidR="00C04F7E">
        <w:t>2</w:t>
      </w:r>
      <w:r w:rsidR="0076375A">
        <w:t>2</w:t>
      </w:r>
      <w:r w:rsidR="00C64CAE">
        <w:t xml:space="preserve">    </w:t>
      </w:r>
      <w:r w:rsidR="00A9519E">
        <w:t xml:space="preserve">  </w:t>
      </w:r>
      <w:r w:rsidR="00C64CAE">
        <w:t>№</w:t>
      </w:r>
      <w:r w:rsidR="00CB2E88">
        <w:t xml:space="preserve"> </w:t>
      </w:r>
      <w:r>
        <w:t>17</w:t>
      </w:r>
      <w:r w:rsidR="00C64CAE">
        <w:t>-р</w:t>
      </w:r>
    </w:p>
    <w:p w:rsidR="00173E36" w:rsidRDefault="003B5D6A" w:rsidP="00F2471F">
      <w:pPr>
        <w:pStyle w:val="a3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36" w:rsidRPr="00552C66" w:rsidRDefault="00173E36" w:rsidP="00173E36">
      <w:pPr>
        <w:pStyle w:val="a3"/>
      </w:pPr>
      <w:r w:rsidRPr="00552C66">
        <w:t>с. Палецкое</w:t>
      </w:r>
    </w:p>
    <w:p w:rsidR="00F2471F" w:rsidRPr="00552C66" w:rsidRDefault="00F2471F" w:rsidP="00F2471F">
      <w:pPr>
        <w:pStyle w:val="a3"/>
      </w:pPr>
    </w:p>
    <w:p w:rsidR="008D6573" w:rsidRDefault="00F2471F" w:rsidP="0043186C">
      <w:pPr>
        <w:pStyle w:val="a3"/>
      </w:pPr>
      <w:r>
        <w:t xml:space="preserve">        </w:t>
      </w:r>
      <w:r w:rsidR="00A9519E">
        <w:t xml:space="preserve">Об  </w:t>
      </w:r>
      <w:r w:rsidR="008D6573">
        <w:t xml:space="preserve">утверждении плана графика выполнения работ </w:t>
      </w:r>
    </w:p>
    <w:p w:rsidR="0043186C" w:rsidRDefault="008D6573" w:rsidP="0043186C">
      <w:pPr>
        <w:pStyle w:val="a3"/>
      </w:pPr>
      <w:r>
        <w:t>по выявлению правообладателей ранее учтенных объектов недвижимости</w:t>
      </w:r>
    </w:p>
    <w:p w:rsidR="0043186C" w:rsidRDefault="0043186C" w:rsidP="0043186C">
      <w:pPr>
        <w:pStyle w:val="a3"/>
        <w:jc w:val="left"/>
      </w:pPr>
    </w:p>
    <w:p w:rsidR="00AE5F07" w:rsidRDefault="00AE5F07" w:rsidP="0043186C">
      <w:pPr>
        <w:pStyle w:val="a3"/>
        <w:jc w:val="left"/>
      </w:pPr>
    </w:p>
    <w:p w:rsidR="00A9519E" w:rsidRPr="0017338D" w:rsidRDefault="0017338D" w:rsidP="001733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38D">
        <w:rPr>
          <w:rFonts w:ascii="Times New Roman" w:hAnsi="Times New Roman" w:cs="Times New Roman"/>
          <w:sz w:val="28"/>
          <w:szCs w:val="28"/>
        </w:rPr>
        <w:t>В целях осуществления мероприятий по реализации Федерального закона от 30.12.2020 № 518-ФЗ «О внесении изменений в отдельные законодательные акты Российской Федерации</w:t>
      </w:r>
    </w:p>
    <w:p w:rsidR="0017338D" w:rsidRDefault="0017338D" w:rsidP="0017338D">
      <w:pPr>
        <w:pStyle w:val="a3"/>
        <w:ind w:firstLine="708"/>
        <w:jc w:val="left"/>
      </w:pPr>
      <w:r>
        <w:t>1.Утвердить план-график</w:t>
      </w:r>
      <w:r w:rsidRPr="0017338D">
        <w:t xml:space="preserve"> </w:t>
      </w:r>
      <w:r>
        <w:t>выполнения работ по выявлению правообладателей ранее учтенных объектов недвижимости (прилагается).</w:t>
      </w:r>
    </w:p>
    <w:p w:rsidR="008674D4" w:rsidRDefault="00AE5F07" w:rsidP="008674D4">
      <w:pPr>
        <w:pStyle w:val="a3"/>
        <w:jc w:val="left"/>
      </w:pPr>
      <w:r>
        <w:tab/>
      </w:r>
    </w:p>
    <w:p w:rsidR="003A4A9E" w:rsidRDefault="003A4A9E" w:rsidP="008674D4">
      <w:pPr>
        <w:pStyle w:val="a3"/>
        <w:jc w:val="left"/>
      </w:pPr>
    </w:p>
    <w:p w:rsidR="008674D4" w:rsidRDefault="00173E36" w:rsidP="008674D4">
      <w:pPr>
        <w:pStyle w:val="a3"/>
        <w:jc w:val="left"/>
      </w:pPr>
      <w:r>
        <w:t>Глав</w:t>
      </w:r>
      <w:r w:rsidR="003A4A9E">
        <w:t xml:space="preserve">а </w:t>
      </w:r>
      <w:r>
        <w:t xml:space="preserve"> </w:t>
      </w:r>
      <w:r w:rsidR="008674D4">
        <w:t>Палецкого сельсовета</w:t>
      </w:r>
    </w:p>
    <w:p w:rsidR="00CE36C0" w:rsidRDefault="008674D4" w:rsidP="00F2471F">
      <w:pPr>
        <w:pStyle w:val="a3"/>
        <w:jc w:val="left"/>
      </w:pPr>
      <w:r>
        <w:t>Баганского района Новосибирской области</w:t>
      </w:r>
      <w:r w:rsidR="00173E36">
        <w:t xml:space="preserve">  </w:t>
      </w:r>
      <w:r>
        <w:t xml:space="preserve">       </w:t>
      </w:r>
      <w:r w:rsidR="003B5D6A">
        <w:t xml:space="preserve"> </w:t>
      </w:r>
      <w:r w:rsidR="0008576D">
        <w:t xml:space="preserve">        </w:t>
      </w:r>
      <w:r w:rsidR="003B5D6A">
        <w:t xml:space="preserve">         </w:t>
      </w:r>
      <w:r w:rsidR="00C64CAE">
        <w:tab/>
      </w:r>
      <w:r w:rsidR="00C64CAE">
        <w:tab/>
      </w:r>
      <w:r w:rsidR="003B5D6A">
        <w:t xml:space="preserve">          </w:t>
      </w:r>
      <w:r w:rsidR="003A4A9E">
        <w:t>В.И.Калач</w:t>
      </w: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CE36C0" w:rsidRDefault="00CE36C0" w:rsidP="00F2471F">
      <w:pPr>
        <w:pStyle w:val="a3"/>
        <w:jc w:val="left"/>
      </w:pPr>
    </w:p>
    <w:p w:rsidR="00D3742A" w:rsidRDefault="00D3742A" w:rsidP="00F2471F">
      <w:pPr>
        <w:pStyle w:val="a3"/>
        <w:jc w:val="left"/>
        <w:rPr>
          <w:sz w:val="20"/>
          <w:szCs w:val="20"/>
        </w:rPr>
      </w:pPr>
    </w:p>
    <w:p w:rsidR="00D3742A" w:rsidRDefault="00D3742A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08576D" w:rsidRDefault="0008576D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AE5F07" w:rsidRDefault="00AE5F07" w:rsidP="00F2471F">
      <w:pPr>
        <w:pStyle w:val="a3"/>
        <w:jc w:val="left"/>
        <w:rPr>
          <w:sz w:val="20"/>
          <w:szCs w:val="20"/>
        </w:rPr>
      </w:pPr>
    </w:p>
    <w:p w:rsidR="0008576D" w:rsidRDefault="0008576D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CB2E88" w:rsidRDefault="00CB2E88" w:rsidP="00F2471F">
      <w:pPr>
        <w:pStyle w:val="a3"/>
        <w:jc w:val="left"/>
        <w:rPr>
          <w:sz w:val="20"/>
          <w:szCs w:val="20"/>
        </w:rPr>
      </w:pPr>
    </w:p>
    <w:p w:rsidR="000E5AB7" w:rsidRPr="00AB273D" w:rsidRDefault="001735F8" w:rsidP="00F2471F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Калач Е</w:t>
      </w:r>
      <w:r w:rsidR="00AB273D">
        <w:rPr>
          <w:sz w:val="20"/>
          <w:szCs w:val="20"/>
        </w:rPr>
        <w:t xml:space="preserve">лена </w:t>
      </w:r>
      <w:r w:rsidRPr="00AB273D">
        <w:rPr>
          <w:sz w:val="20"/>
          <w:szCs w:val="20"/>
        </w:rPr>
        <w:t>А</w:t>
      </w:r>
      <w:r w:rsidR="00AB273D">
        <w:rPr>
          <w:sz w:val="20"/>
          <w:szCs w:val="20"/>
        </w:rPr>
        <w:t>лександровна</w:t>
      </w:r>
    </w:p>
    <w:p w:rsidR="00280223" w:rsidRDefault="001735F8" w:rsidP="0008576D">
      <w:pPr>
        <w:pStyle w:val="a3"/>
        <w:jc w:val="left"/>
        <w:rPr>
          <w:sz w:val="20"/>
          <w:szCs w:val="20"/>
        </w:rPr>
      </w:pPr>
      <w:r w:rsidRPr="00AB273D">
        <w:rPr>
          <w:sz w:val="20"/>
          <w:szCs w:val="20"/>
        </w:rPr>
        <w:t>4-52-14</w:t>
      </w:r>
    </w:p>
    <w:p w:rsidR="00AE5F07" w:rsidRDefault="00AE5F07" w:rsidP="0008576D">
      <w:pPr>
        <w:pStyle w:val="a3"/>
        <w:jc w:val="left"/>
        <w:rPr>
          <w:sz w:val="20"/>
          <w:szCs w:val="20"/>
        </w:rPr>
        <w:sectPr w:rsidR="00AE5F07" w:rsidSect="000857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5F07" w:rsidRDefault="00AE5F07" w:rsidP="00AE5F07">
      <w:pPr>
        <w:tabs>
          <w:tab w:val="center" w:pos="4153"/>
          <w:tab w:val="right" w:pos="8306"/>
        </w:tabs>
        <w:ind w:left="10206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AE5F07" w:rsidRDefault="00AE5F07" w:rsidP="00AE5F07">
      <w:pPr>
        <w:tabs>
          <w:tab w:val="center" w:pos="4153"/>
          <w:tab w:val="right" w:pos="8306"/>
        </w:tabs>
        <w:ind w:left="10206"/>
        <w:jc w:val="right"/>
        <w:rPr>
          <w:szCs w:val="28"/>
        </w:rPr>
      </w:pPr>
      <w:r>
        <w:rPr>
          <w:szCs w:val="28"/>
        </w:rPr>
        <w:t>распоряжением администрации Палецкого сельсовета</w:t>
      </w:r>
    </w:p>
    <w:p w:rsidR="00AE5F07" w:rsidRPr="002D0146" w:rsidRDefault="00AE5F07" w:rsidP="00AE5F07">
      <w:pPr>
        <w:tabs>
          <w:tab w:val="center" w:pos="4153"/>
          <w:tab w:val="right" w:pos="8306"/>
        </w:tabs>
        <w:ind w:left="10206"/>
        <w:jc w:val="right"/>
        <w:rPr>
          <w:szCs w:val="28"/>
        </w:rPr>
      </w:pPr>
      <w:r>
        <w:rPr>
          <w:szCs w:val="28"/>
        </w:rPr>
        <w:t xml:space="preserve"> Баганского района Новосибирской области от 21.02.2022 №17-р</w:t>
      </w:r>
    </w:p>
    <w:p w:rsidR="00AE5F07" w:rsidRPr="002D0146" w:rsidRDefault="00AE5F07" w:rsidP="00AE5F07">
      <w:pPr>
        <w:tabs>
          <w:tab w:val="center" w:pos="4153"/>
          <w:tab w:val="right" w:pos="8306"/>
        </w:tabs>
        <w:ind w:left="5670"/>
        <w:jc w:val="both"/>
        <w:rPr>
          <w:szCs w:val="28"/>
        </w:rPr>
      </w:pPr>
      <w:bookmarkStart w:id="0" w:name="_GoBack"/>
      <w:bookmarkEnd w:id="0"/>
    </w:p>
    <w:p w:rsidR="00AE5F07" w:rsidRPr="002D0146" w:rsidRDefault="00AE5F07" w:rsidP="00AE5F07">
      <w:pPr>
        <w:tabs>
          <w:tab w:val="center" w:pos="4153"/>
          <w:tab w:val="right" w:pos="8306"/>
        </w:tabs>
        <w:ind w:left="5670"/>
        <w:jc w:val="both"/>
        <w:rPr>
          <w:szCs w:val="28"/>
        </w:rPr>
      </w:pPr>
    </w:p>
    <w:p w:rsidR="00AE5F07" w:rsidRPr="002D0146" w:rsidRDefault="00AE5F07" w:rsidP="00AE5F07">
      <w:pPr>
        <w:tabs>
          <w:tab w:val="center" w:pos="4153"/>
          <w:tab w:val="right" w:pos="8306"/>
        </w:tabs>
        <w:ind w:left="5670"/>
        <w:jc w:val="both"/>
        <w:rPr>
          <w:szCs w:val="28"/>
        </w:rPr>
      </w:pPr>
    </w:p>
    <w:p w:rsidR="00AE5F07" w:rsidRPr="002D0146" w:rsidRDefault="00AE5F07" w:rsidP="00AE5F07">
      <w:pPr>
        <w:tabs>
          <w:tab w:val="center" w:pos="4153"/>
          <w:tab w:val="right" w:pos="8306"/>
        </w:tabs>
        <w:jc w:val="center"/>
        <w:rPr>
          <w:szCs w:val="28"/>
        </w:rPr>
      </w:pPr>
      <w:r w:rsidRPr="002D0146">
        <w:rPr>
          <w:szCs w:val="28"/>
        </w:rPr>
        <w:t>ПЛАН-ГРАФИК</w:t>
      </w:r>
    </w:p>
    <w:p w:rsidR="00AE5F07" w:rsidRDefault="00AE5F07" w:rsidP="00AE5F07">
      <w:pPr>
        <w:tabs>
          <w:tab w:val="center" w:pos="4153"/>
          <w:tab w:val="right" w:pos="8306"/>
        </w:tabs>
        <w:jc w:val="center"/>
        <w:rPr>
          <w:szCs w:val="28"/>
        </w:rPr>
      </w:pPr>
      <w:r w:rsidRPr="002D0146">
        <w:rPr>
          <w:szCs w:val="28"/>
        </w:rPr>
        <w:t xml:space="preserve">выполнения работ по выявлению правообладателей ранее учтенных объектов недвижимости </w:t>
      </w:r>
      <w:r>
        <w:rPr>
          <w:szCs w:val="28"/>
        </w:rPr>
        <w:t xml:space="preserve">на территории </w:t>
      </w:r>
    </w:p>
    <w:p w:rsidR="00AE5F07" w:rsidRPr="002D0146" w:rsidRDefault="00AE5F07" w:rsidP="00AE5F07">
      <w:pPr>
        <w:tabs>
          <w:tab w:val="center" w:pos="4153"/>
          <w:tab w:val="right" w:pos="8306"/>
        </w:tabs>
        <w:jc w:val="center"/>
        <w:rPr>
          <w:szCs w:val="28"/>
        </w:rPr>
      </w:pPr>
      <w:r>
        <w:rPr>
          <w:szCs w:val="28"/>
        </w:rPr>
        <w:t>Палецкого сельсовета Баганского района</w:t>
      </w:r>
      <w:r w:rsidRPr="002D0146">
        <w:rPr>
          <w:szCs w:val="28"/>
        </w:rPr>
        <w:t xml:space="preserve"> Новосибирской области</w:t>
      </w:r>
    </w:p>
    <w:p w:rsidR="00AE5F07" w:rsidRPr="002D0146" w:rsidRDefault="00AE5F07" w:rsidP="00AE5F07">
      <w:pPr>
        <w:tabs>
          <w:tab w:val="center" w:pos="4153"/>
          <w:tab w:val="right" w:pos="8306"/>
        </w:tabs>
        <w:jc w:val="center"/>
        <w:rPr>
          <w:szCs w:val="28"/>
        </w:rPr>
      </w:pPr>
    </w:p>
    <w:p w:rsidR="00AE5F07" w:rsidRPr="002D0146" w:rsidRDefault="00AE5F07" w:rsidP="00AE5F07">
      <w:pPr>
        <w:tabs>
          <w:tab w:val="center" w:pos="4153"/>
          <w:tab w:val="right" w:pos="8306"/>
        </w:tabs>
        <w:jc w:val="center"/>
        <w:rPr>
          <w:szCs w:val="28"/>
        </w:rPr>
      </w:pPr>
    </w:p>
    <w:tbl>
      <w:tblPr>
        <w:tblW w:w="155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301"/>
        <w:gridCol w:w="3402"/>
        <w:gridCol w:w="1119"/>
        <w:gridCol w:w="992"/>
        <w:gridCol w:w="1134"/>
        <w:gridCol w:w="1134"/>
        <w:gridCol w:w="1134"/>
        <w:gridCol w:w="1134"/>
        <w:gridCol w:w="866"/>
        <w:gridCol w:w="693"/>
        <w:gridCol w:w="23"/>
      </w:tblGrid>
      <w:tr w:rsidR="00AE5F07" w:rsidRPr="002D0146" w:rsidTr="0082182E">
        <w:trPr>
          <w:trHeight w:val="124"/>
          <w:jc w:val="center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>Наименование муниципального образования</w:t>
            </w:r>
          </w:p>
        </w:tc>
      </w:tr>
      <w:tr w:rsidR="00AE5F07" w:rsidRPr="002D0146" w:rsidTr="0082182E">
        <w:trPr>
          <w:gridAfter w:val="1"/>
          <w:wAfter w:w="23" w:type="dxa"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>№</w:t>
            </w:r>
          </w:p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D0146">
              <w:rPr>
                <w:b/>
                <w:sz w:val="20"/>
              </w:rPr>
              <w:t>п</w:t>
            </w:r>
            <w:proofErr w:type="spellEnd"/>
            <w:proofErr w:type="gramEnd"/>
            <w:r w:rsidRPr="002D0146">
              <w:rPr>
                <w:b/>
                <w:sz w:val="20"/>
              </w:rPr>
              <w:t>/</w:t>
            </w:r>
            <w:proofErr w:type="spellStart"/>
            <w:r w:rsidRPr="002D0146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>Наименование</w:t>
            </w:r>
          </w:p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 xml:space="preserve"> результата выполнения работ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>Единица измерения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D0146">
              <w:rPr>
                <w:b/>
                <w:sz w:val="20"/>
              </w:rPr>
              <w:t>Плановое значение (нарастающим итогом)</w:t>
            </w:r>
          </w:p>
        </w:tc>
      </w:tr>
      <w:tr w:rsidR="00AE5F07" w:rsidRPr="002D0146" w:rsidTr="0082182E">
        <w:trPr>
          <w:gridAfter w:val="1"/>
          <w:wAfter w:w="23" w:type="dxa"/>
          <w:trHeight w:val="2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D0146">
              <w:rPr>
                <w:sz w:val="20"/>
                <w:lang w:val="en-US"/>
              </w:rPr>
              <w:t xml:space="preserve">I </w:t>
            </w:r>
            <w:r w:rsidRPr="002D0146">
              <w:rPr>
                <w:sz w:val="20"/>
              </w:rPr>
              <w:t>кв.</w:t>
            </w:r>
            <w:r w:rsidRPr="002D0146">
              <w:rPr>
                <w:sz w:val="20"/>
                <w:lang w:val="en-US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  <w:lang w:val="en-US"/>
              </w:rPr>
              <w:t>II</w:t>
            </w:r>
            <w:r w:rsidRPr="002D0146">
              <w:rPr>
                <w:sz w:val="20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  <w:lang w:val="en-US"/>
              </w:rPr>
              <w:t>III</w:t>
            </w:r>
            <w:r w:rsidRPr="002D0146">
              <w:rPr>
                <w:sz w:val="20"/>
              </w:rPr>
              <w:t xml:space="preserve"> кв.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  <w:lang w:val="en-US"/>
              </w:rPr>
              <w:t>IV</w:t>
            </w:r>
            <w:r w:rsidRPr="002D0146">
              <w:rPr>
                <w:sz w:val="20"/>
              </w:rPr>
              <w:t xml:space="preserve"> кв.2022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2023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2024 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2025 год</w:t>
            </w:r>
          </w:p>
        </w:tc>
      </w:tr>
      <w:tr w:rsidR="00AE5F07" w:rsidRPr="002D0146" w:rsidTr="0082182E">
        <w:trPr>
          <w:gridAfter w:val="1"/>
          <w:wAfter w:w="23" w:type="dxa"/>
          <w:trHeight w:val="1148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0146">
              <w:rPr>
                <w:sz w:val="20"/>
              </w:rPr>
              <w:t>Внесение в ЕГРН сведений о правообладателях ранее учтенных объектов недвижимости (пункт 1 части 14 статьи 69.1 Закона №218-ФЗ*) и с</w:t>
            </w:r>
            <w:r w:rsidRPr="002D0146">
              <w:rPr>
                <w:color w:val="000000"/>
                <w:sz w:val="20"/>
                <w:shd w:val="clear" w:color="auto" w:fill="FFFFFF"/>
              </w:rPr>
              <w:t xml:space="preserve">нятие с кадастрового учета ранее учтенного объекта недвижимости в связи с прекращением его существования </w:t>
            </w:r>
            <w:r w:rsidRPr="002D0146">
              <w:rPr>
                <w:sz w:val="20"/>
              </w:rPr>
              <w:t>(часть 8 статьи 69.1 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11615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0146">
              <w:rPr>
                <w:sz w:val="20"/>
              </w:rPr>
              <w:t>доля количества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сведения о которых содержатся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процент</w:t>
            </w:r>
          </w:p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75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100</w:t>
            </w:r>
          </w:p>
        </w:tc>
      </w:tr>
      <w:tr w:rsidR="00AE5F07" w:rsidRPr="002D0146" w:rsidTr="0082182E">
        <w:trPr>
          <w:gridAfter w:val="1"/>
          <w:wAfter w:w="23" w:type="dxa"/>
          <w:trHeight w:val="88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11615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0146">
              <w:rPr>
                <w:sz w:val="20"/>
              </w:rPr>
              <w:t>количество ранее учтенных объектов недвижимости, в отношении которых в ЕГРН внесены сведения о правообладателе, а также снятых с кадастрового учета объектов недвижимости, в общем количестве ранее учтенных объектов недвижимости, сведени</w:t>
            </w:r>
            <w:r>
              <w:rPr>
                <w:sz w:val="20"/>
              </w:rPr>
              <w:t xml:space="preserve">я о которых </w:t>
            </w:r>
            <w:r>
              <w:rPr>
                <w:sz w:val="20"/>
              </w:rPr>
              <w:lastRenderedPageBreak/>
              <w:t>содержатся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 w:rsidRPr="002D0146">
              <w:rPr>
                <w:sz w:val="20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AE5F07" w:rsidRPr="002D0146" w:rsidTr="0082182E">
        <w:trPr>
          <w:gridAfter w:val="1"/>
          <w:wAfter w:w="23" w:type="dxa"/>
          <w:trHeight w:val="11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2D0146">
              <w:rPr>
                <w:sz w:val="20"/>
              </w:rPr>
              <w:lastRenderedPageBreak/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0146">
              <w:rPr>
                <w:sz w:val="20"/>
              </w:rPr>
              <w:t>Внесение в ЕГРН сведений о ранее учтенном объекте недвижимости и его правообладателе (правообладателях) (пункт 2 части 14 статьи 69.1 Закона №218-ФЗ)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AE5F0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D0146">
              <w:rPr>
                <w:sz w:val="20"/>
              </w:rPr>
              <w:t xml:space="preserve">количество ранее учтенных объектов недвижимости, в том числе и </w:t>
            </w:r>
            <w:proofErr w:type="gramStart"/>
            <w:r w:rsidRPr="002D0146">
              <w:rPr>
                <w:sz w:val="20"/>
              </w:rPr>
              <w:t>о</w:t>
            </w:r>
            <w:proofErr w:type="gramEnd"/>
            <w:r w:rsidRPr="002D0146">
              <w:rPr>
                <w:sz w:val="20"/>
              </w:rPr>
              <w:t xml:space="preserve"> их правообладателях, сведения о которых внесены в ЕГРН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единиц/</w:t>
            </w:r>
          </w:p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D0146">
              <w:rPr>
                <w:sz w:val="20"/>
              </w:rPr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2D0146" w:rsidRDefault="00AE5F07" w:rsidP="0082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AE5F07" w:rsidRPr="002D0146" w:rsidRDefault="00AE5F07" w:rsidP="00AE5F07">
      <w:pPr>
        <w:tabs>
          <w:tab w:val="center" w:pos="4153"/>
          <w:tab w:val="right" w:pos="8306"/>
        </w:tabs>
        <w:jc w:val="both"/>
        <w:rPr>
          <w:sz w:val="20"/>
        </w:rPr>
      </w:pPr>
    </w:p>
    <w:p w:rsidR="00AE5F07" w:rsidRPr="002D0146" w:rsidRDefault="00AE5F07" w:rsidP="00AE5F07">
      <w:pPr>
        <w:tabs>
          <w:tab w:val="center" w:pos="4153"/>
          <w:tab w:val="right" w:pos="8306"/>
        </w:tabs>
        <w:jc w:val="both"/>
        <w:rPr>
          <w:szCs w:val="28"/>
        </w:rPr>
      </w:pPr>
      <w:r w:rsidRPr="002D0146">
        <w:rPr>
          <w:szCs w:val="28"/>
        </w:rPr>
        <w:t>* Федеральный закон от 13.07.20215 № 218-ФЗ «О государственной регистрации недвижимости».</w:t>
      </w:r>
    </w:p>
    <w:p w:rsidR="00AE5F07" w:rsidRPr="00872B8D" w:rsidRDefault="00AE5F07" w:rsidP="00AE5F07"/>
    <w:p w:rsidR="00AE5F07" w:rsidRDefault="00AE5F07" w:rsidP="00AE5F07">
      <w:pPr>
        <w:jc w:val="both"/>
        <w:rPr>
          <w:sz w:val="20"/>
          <w:szCs w:val="20"/>
        </w:rPr>
      </w:pPr>
    </w:p>
    <w:p w:rsidR="00AE5F07" w:rsidRDefault="00AE5F07" w:rsidP="00AE5F07">
      <w:pPr>
        <w:pStyle w:val="a3"/>
        <w:jc w:val="left"/>
        <w:rPr>
          <w:sz w:val="20"/>
          <w:szCs w:val="20"/>
        </w:rPr>
      </w:pPr>
    </w:p>
    <w:sectPr w:rsidR="00AE5F07" w:rsidSect="00116155">
      <w:pgSz w:w="16838" w:h="11906" w:orient="landscape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AD1"/>
    <w:multiLevelType w:val="hybridMultilevel"/>
    <w:tmpl w:val="9E5CBFF0"/>
    <w:lvl w:ilvl="0" w:tplc="67E895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6F589A"/>
    <w:multiLevelType w:val="hybridMultilevel"/>
    <w:tmpl w:val="6EE83DB2"/>
    <w:lvl w:ilvl="0" w:tplc="C55278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A830CF"/>
    <w:multiLevelType w:val="hybridMultilevel"/>
    <w:tmpl w:val="5B58BEA4"/>
    <w:lvl w:ilvl="0" w:tplc="31F861B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471F"/>
    <w:rsid w:val="0000121F"/>
    <w:rsid w:val="00002C6D"/>
    <w:rsid w:val="000152E2"/>
    <w:rsid w:val="00026D8F"/>
    <w:rsid w:val="00030D84"/>
    <w:rsid w:val="0006166C"/>
    <w:rsid w:val="00066B36"/>
    <w:rsid w:val="0008576D"/>
    <w:rsid w:val="00087040"/>
    <w:rsid w:val="000A68E6"/>
    <w:rsid w:val="000D3DB7"/>
    <w:rsid w:val="000D4D4F"/>
    <w:rsid w:val="000E5AB7"/>
    <w:rsid w:val="000F2B69"/>
    <w:rsid w:val="00104CD4"/>
    <w:rsid w:val="0011172A"/>
    <w:rsid w:val="00116155"/>
    <w:rsid w:val="00135EDD"/>
    <w:rsid w:val="00147652"/>
    <w:rsid w:val="0017338D"/>
    <w:rsid w:val="001735F8"/>
    <w:rsid w:val="00173E36"/>
    <w:rsid w:val="001804C9"/>
    <w:rsid w:val="00180F4E"/>
    <w:rsid w:val="001B339B"/>
    <w:rsid w:val="001B4B3C"/>
    <w:rsid w:val="001D406F"/>
    <w:rsid w:val="00237B1C"/>
    <w:rsid w:val="00246CD2"/>
    <w:rsid w:val="00280223"/>
    <w:rsid w:val="002945A5"/>
    <w:rsid w:val="002A145A"/>
    <w:rsid w:val="002B10F0"/>
    <w:rsid w:val="002C36F8"/>
    <w:rsid w:val="002D39E5"/>
    <w:rsid w:val="002E276B"/>
    <w:rsid w:val="002E7BC6"/>
    <w:rsid w:val="002F1976"/>
    <w:rsid w:val="0030187A"/>
    <w:rsid w:val="00316E37"/>
    <w:rsid w:val="0032011B"/>
    <w:rsid w:val="0036592A"/>
    <w:rsid w:val="00372311"/>
    <w:rsid w:val="00397258"/>
    <w:rsid w:val="003A4A9E"/>
    <w:rsid w:val="003B5D6A"/>
    <w:rsid w:val="003E1C86"/>
    <w:rsid w:val="0041201C"/>
    <w:rsid w:val="00417698"/>
    <w:rsid w:val="0042060B"/>
    <w:rsid w:val="0043186C"/>
    <w:rsid w:val="004535C7"/>
    <w:rsid w:val="00462A95"/>
    <w:rsid w:val="004716D6"/>
    <w:rsid w:val="00491C33"/>
    <w:rsid w:val="004C4019"/>
    <w:rsid w:val="005214DE"/>
    <w:rsid w:val="00544E74"/>
    <w:rsid w:val="00552C66"/>
    <w:rsid w:val="00566CE9"/>
    <w:rsid w:val="00582C3E"/>
    <w:rsid w:val="005A0335"/>
    <w:rsid w:val="005A31C4"/>
    <w:rsid w:val="005F0929"/>
    <w:rsid w:val="0062392F"/>
    <w:rsid w:val="0064342A"/>
    <w:rsid w:val="0065471B"/>
    <w:rsid w:val="00655573"/>
    <w:rsid w:val="0066434F"/>
    <w:rsid w:val="00667CA7"/>
    <w:rsid w:val="006769E6"/>
    <w:rsid w:val="00682CC0"/>
    <w:rsid w:val="00694695"/>
    <w:rsid w:val="006974F8"/>
    <w:rsid w:val="006E28B2"/>
    <w:rsid w:val="006F1E7E"/>
    <w:rsid w:val="0070312D"/>
    <w:rsid w:val="00734100"/>
    <w:rsid w:val="0074113B"/>
    <w:rsid w:val="00756262"/>
    <w:rsid w:val="0076375A"/>
    <w:rsid w:val="00783793"/>
    <w:rsid w:val="00793F0D"/>
    <w:rsid w:val="007E245E"/>
    <w:rsid w:val="007E5826"/>
    <w:rsid w:val="007F1F6C"/>
    <w:rsid w:val="007F25E8"/>
    <w:rsid w:val="00813407"/>
    <w:rsid w:val="008367AD"/>
    <w:rsid w:val="008428E6"/>
    <w:rsid w:val="00852124"/>
    <w:rsid w:val="00852CBC"/>
    <w:rsid w:val="00853256"/>
    <w:rsid w:val="008674D4"/>
    <w:rsid w:val="0086752A"/>
    <w:rsid w:val="00883F9E"/>
    <w:rsid w:val="008843A9"/>
    <w:rsid w:val="00885392"/>
    <w:rsid w:val="008B5582"/>
    <w:rsid w:val="008B7B70"/>
    <w:rsid w:val="008D0198"/>
    <w:rsid w:val="008D6573"/>
    <w:rsid w:val="00922E95"/>
    <w:rsid w:val="00923549"/>
    <w:rsid w:val="00955DCC"/>
    <w:rsid w:val="0095722C"/>
    <w:rsid w:val="009A481B"/>
    <w:rsid w:val="009A59C1"/>
    <w:rsid w:val="009D71A1"/>
    <w:rsid w:val="00A03519"/>
    <w:rsid w:val="00A14306"/>
    <w:rsid w:val="00A54996"/>
    <w:rsid w:val="00A7008D"/>
    <w:rsid w:val="00A841D0"/>
    <w:rsid w:val="00A9519E"/>
    <w:rsid w:val="00AB273D"/>
    <w:rsid w:val="00AB48E1"/>
    <w:rsid w:val="00AC0065"/>
    <w:rsid w:val="00AC1FBC"/>
    <w:rsid w:val="00AC5ED2"/>
    <w:rsid w:val="00AD29C2"/>
    <w:rsid w:val="00AE5F07"/>
    <w:rsid w:val="00B117D0"/>
    <w:rsid w:val="00B206E1"/>
    <w:rsid w:val="00B332CC"/>
    <w:rsid w:val="00B42D09"/>
    <w:rsid w:val="00B52926"/>
    <w:rsid w:val="00B6050D"/>
    <w:rsid w:val="00B60D72"/>
    <w:rsid w:val="00B712A1"/>
    <w:rsid w:val="00B72945"/>
    <w:rsid w:val="00B8091C"/>
    <w:rsid w:val="00B848F3"/>
    <w:rsid w:val="00B87E24"/>
    <w:rsid w:val="00BA1F9B"/>
    <w:rsid w:val="00BD1F1F"/>
    <w:rsid w:val="00C026AC"/>
    <w:rsid w:val="00C04F7E"/>
    <w:rsid w:val="00C2131E"/>
    <w:rsid w:val="00C64CAE"/>
    <w:rsid w:val="00C711DA"/>
    <w:rsid w:val="00C903AB"/>
    <w:rsid w:val="00CB2E88"/>
    <w:rsid w:val="00CE36C0"/>
    <w:rsid w:val="00CF2E0B"/>
    <w:rsid w:val="00CF327D"/>
    <w:rsid w:val="00D11E23"/>
    <w:rsid w:val="00D2319D"/>
    <w:rsid w:val="00D3742A"/>
    <w:rsid w:val="00D9376C"/>
    <w:rsid w:val="00DA0833"/>
    <w:rsid w:val="00DB3918"/>
    <w:rsid w:val="00DE1578"/>
    <w:rsid w:val="00DF0307"/>
    <w:rsid w:val="00DF1F7A"/>
    <w:rsid w:val="00E05876"/>
    <w:rsid w:val="00E2611C"/>
    <w:rsid w:val="00E40EB5"/>
    <w:rsid w:val="00E42D70"/>
    <w:rsid w:val="00E85D06"/>
    <w:rsid w:val="00E96BFE"/>
    <w:rsid w:val="00EB0A0D"/>
    <w:rsid w:val="00F06E7C"/>
    <w:rsid w:val="00F15B61"/>
    <w:rsid w:val="00F2471F"/>
    <w:rsid w:val="00F24BE0"/>
    <w:rsid w:val="00F26DBB"/>
    <w:rsid w:val="00F427FD"/>
    <w:rsid w:val="00F73A93"/>
    <w:rsid w:val="00F74D27"/>
    <w:rsid w:val="00F846E0"/>
    <w:rsid w:val="00FA42EB"/>
    <w:rsid w:val="00FC3E88"/>
    <w:rsid w:val="00FD73C5"/>
    <w:rsid w:val="00FE18DF"/>
    <w:rsid w:val="00FF23F1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471F"/>
    <w:pPr>
      <w:jc w:val="center"/>
    </w:pPr>
    <w:rPr>
      <w:sz w:val="28"/>
    </w:rPr>
  </w:style>
  <w:style w:type="paragraph" w:styleId="a4">
    <w:name w:val="Balloon Text"/>
    <w:basedOn w:val="a"/>
    <w:semiHidden/>
    <w:rsid w:val="00EB0A0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F092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A951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6703-7FFE-4F94-9E43-49CD4C13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4</cp:revision>
  <cp:lastPrinted>2022-02-22T06:00:00Z</cp:lastPrinted>
  <dcterms:created xsi:type="dcterms:W3CDTF">2022-02-22T05:56:00Z</dcterms:created>
  <dcterms:modified xsi:type="dcterms:W3CDTF">2022-02-22T06:00:00Z</dcterms:modified>
</cp:coreProperties>
</file>