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3F3B76">
        <w:rPr>
          <w:rFonts w:ascii="Times New Roman" w:hAnsi="Times New Roman" w:cs="Times New Roman"/>
          <w:color w:val="FF0000"/>
          <w:sz w:val="72"/>
          <w:szCs w:val="72"/>
        </w:rPr>
        <w:t>3</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3F3B76">
        <w:rPr>
          <w:rFonts w:ascii="Times New Roman" w:hAnsi="Times New Roman" w:cs="Times New Roman"/>
          <w:color w:val="FF0000"/>
          <w:sz w:val="72"/>
          <w:szCs w:val="72"/>
        </w:rPr>
        <w:t>01.02</w:t>
      </w:r>
      <w:r w:rsidR="001A0266">
        <w:rPr>
          <w:rFonts w:ascii="Times New Roman" w:hAnsi="Times New Roman" w:cs="Times New Roman"/>
          <w:color w:val="FF0000"/>
          <w:sz w:val="72"/>
          <w:szCs w:val="72"/>
        </w:rPr>
        <w:t>.202</w:t>
      </w:r>
      <w:r w:rsidR="00533800">
        <w:rPr>
          <w:rFonts w:ascii="Times New Roman" w:hAnsi="Times New Roman" w:cs="Times New Roman"/>
          <w:color w:val="FF0000"/>
          <w:sz w:val="72"/>
          <w:szCs w:val="72"/>
        </w:rPr>
        <w:t>3</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Default="007249FF" w:rsidP="00CD4822">
      <w:pPr>
        <w:tabs>
          <w:tab w:val="left" w:pos="1785"/>
        </w:tabs>
        <w:spacing w:after="0" w:line="240" w:lineRule="auto"/>
        <w:rPr>
          <w:rFonts w:ascii="Times New Roman" w:hAnsi="Times New Roman" w:cs="Times New Roman"/>
          <w:sz w:val="36"/>
          <w:szCs w:val="36"/>
        </w:rPr>
      </w:pPr>
    </w:p>
    <w:p w:rsidR="003F3B76" w:rsidRDefault="003F3B76" w:rsidP="00CD4822">
      <w:pPr>
        <w:tabs>
          <w:tab w:val="left" w:pos="1785"/>
        </w:tabs>
        <w:spacing w:after="0" w:line="240" w:lineRule="auto"/>
        <w:rPr>
          <w:rFonts w:ascii="Times New Roman" w:hAnsi="Times New Roman" w:cs="Times New Roman"/>
          <w:sz w:val="36"/>
          <w:szCs w:val="36"/>
        </w:rPr>
      </w:pPr>
    </w:p>
    <w:p w:rsidR="003F3B76" w:rsidRPr="00987229" w:rsidRDefault="003F3B76"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B856ED"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Постановление</w:t>
            </w:r>
          </w:p>
        </w:tc>
      </w:tr>
      <w:tr w:rsidR="00121B36" w:rsidRPr="00403247" w:rsidTr="00B856ED">
        <w:trPr>
          <w:trHeight w:val="375"/>
        </w:trPr>
        <w:tc>
          <w:tcPr>
            <w:tcW w:w="959" w:type="dxa"/>
          </w:tcPr>
          <w:p w:rsidR="00121B36" w:rsidRPr="00403247" w:rsidRDefault="00DB66AD"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B856ED" w:rsidRDefault="003F3B76"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Сессия</w:t>
            </w:r>
          </w:p>
        </w:tc>
      </w:tr>
      <w:tr w:rsidR="00B856ED" w:rsidRPr="00403247" w:rsidTr="00467FEA">
        <w:trPr>
          <w:trHeight w:val="432"/>
        </w:trPr>
        <w:tc>
          <w:tcPr>
            <w:tcW w:w="959" w:type="dxa"/>
          </w:tcPr>
          <w:p w:rsidR="00B856ED" w:rsidRPr="00B856ED" w:rsidRDefault="00B856ED" w:rsidP="008F559A">
            <w:pPr>
              <w:tabs>
                <w:tab w:val="left" w:pos="1785"/>
              </w:tabs>
              <w:spacing w:after="0" w:line="240" w:lineRule="auto"/>
              <w:jc w:val="both"/>
              <w:rPr>
                <w:rFonts w:ascii="Times New Roman" w:hAnsi="Times New Roman" w:cs="Times New Roman"/>
                <w:sz w:val="36"/>
                <w:szCs w:val="36"/>
              </w:rPr>
            </w:pPr>
          </w:p>
        </w:tc>
        <w:tc>
          <w:tcPr>
            <w:tcW w:w="8930" w:type="dxa"/>
          </w:tcPr>
          <w:p w:rsidR="00B856ED" w:rsidRDefault="00B856ED" w:rsidP="0048032B">
            <w:pPr>
              <w:spacing w:after="0" w:line="240" w:lineRule="auto"/>
              <w:rPr>
                <w:rFonts w:ascii="Times New Roman" w:hAnsi="Times New Roman" w:cs="Times New Roman"/>
                <w:b/>
                <w:sz w:val="36"/>
                <w:szCs w:val="36"/>
              </w:rPr>
            </w:pPr>
          </w:p>
        </w:tc>
      </w:tr>
    </w:tbl>
    <w:p w:rsidR="00727FFB" w:rsidRDefault="00727FFB" w:rsidP="009E60A9">
      <w:pPr>
        <w:widowControl w:val="0"/>
        <w:tabs>
          <w:tab w:val="left" w:pos="7380"/>
        </w:tabs>
        <w:spacing w:after="0" w:line="240" w:lineRule="auto"/>
        <w:rPr>
          <w:rFonts w:ascii="Times New Roman" w:hAnsi="Times New Roman" w:cs="Times New Roman"/>
          <w:b/>
          <w:sz w:val="18"/>
          <w:szCs w:val="18"/>
          <w:u w:val="single"/>
        </w:rPr>
      </w:pPr>
    </w:p>
    <w:p w:rsidR="009E60A9" w:rsidRDefault="009E60A9" w:rsidP="009E60A9">
      <w:pPr>
        <w:widowControl w:val="0"/>
        <w:tabs>
          <w:tab w:val="left" w:pos="7380"/>
        </w:tabs>
        <w:spacing w:after="0" w:line="240" w:lineRule="auto"/>
        <w:rPr>
          <w:rFonts w:ascii="Times New Roman" w:hAnsi="Times New Roman" w:cs="Times New Roman"/>
          <w:b/>
          <w:sz w:val="18"/>
          <w:szCs w:val="18"/>
          <w:u w:val="single"/>
        </w:rPr>
      </w:pPr>
    </w:p>
    <w:p w:rsidR="00B856ED" w:rsidRDefault="00B856ED" w:rsidP="009E60A9">
      <w:pPr>
        <w:widowControl w:val="0"/>
        <w:tabs>
          <w:tab w:val="left" w:pos="7380"/>
        </w:tabs>
        <w:spacing w:after="0" w:line="240" w:lineRule="auto"/>
        <w:rPr>
          <w:rFonts w:ascii="Times New Roman" w:hAnsi="Times New Roman" w:cs="Times New Roman"/>
          <w:b/>
          <w:sz w:val="18"/>
          <w:szCs w:val="18"/>
          <w:u w:val="single"/>
        </w:rPr>
      </w:pPr>
    </w:p>
    <w:p w:rsidR="00B856ED" w:rsidRDefault="00B856ED" w:rsidP="009E60A9">
      <w:pPr>
        <w:widowControl w:val="0"/>
        <w:tabs>
          <w:tab w:val="left" w:pos="7380"/>
        </w:tabs>
        <w:spacing w:after="0" w:line="240" w:lineRule="auto"/>
        <w:rPr>
          <w:rFonts w:ascii="Times New Roman" w:hAnsi="Times New Roman" w:cs="Times New Roman"/>
          <w:b/>
          <w:sz w:val="28"/>
          <w:szCs w:val="28"/>
          <w:u w:val="single"/>
        </w:rPr>
      </w:pPr>
      <w:r>
        <w:rPr>
          <w:rFonts w:ascii="Times New Roman" w:hAnsi="Times New Roman" w:cs="Times New Roman"/>
          <w:b/>
          <w:sz w:val="28"/>
          <w:szCs w:val="28"/>
          <w:u w:val="single"/>
        </w:rPr>
        <w:t xml:space="preserve">ПОСТАНОВЛЕНИЕ </w:t>
      </w:r>
    </w:p>
    <w:p w:rsidR="0062673F" w:rsidRDefault="0062673F" w:rsidP="0062673F">
      <w:pPr>
        <w:spacing w:after="0" w:line="237" w:lineRule="auto"/>
        <w:jc w:val="both"/>
        <w:rPr>
          <w:rFonts w:ascii="Times New Roman" w:hAnsi="Times New Roman" w:cs="Times New Roman"/>
          <w:b/>
          <w:sz w:val="24"/>
          <w:szCs w:val="24"/>
          <w:u w:val="single"/>
        </w:rPr>
      </w:pPr>
    </w:p>
    <w:p w:rsidR="003F3B76" w:rsidRPr="003F3B76" w:rsidRDefault="003F3B76" w:rsidP="003F3B76">
      <w:pPr>
        <w:spacing w:after="0"/>
        <w:jc w:val="center"/>
        <w:rPr>
          <w:rFonts w:ascii="Times New Roman" w:hAnsi="Times New Roman" w:cs="Times New Roman"/>
          <w:b/>
          <w:sz w:val="24"/>
          <w:szCs w:val="24"/>
        </w:rPr>
      </w:pPr>
      <w:r w:rsidRPr="003F3B76">
        <w:rPr>
          <w:rFonts w:ascii="Times New Roman" w:hAnsi="Times New Roman" w:cs="Times New Roman"/>
          <w:b/>
          <w:sz w:val="24"/>
          <w:szCs w:val="24"/>
        </w:rPr>
        <w:t>АДМИНИСТРАЦИЯ</w:t>
      </w:r>
    </w:p>
    <w:p w:rsidR="003F3B76" w:rsidRPr="003F3B76" w:rsidRDefault="003F3B76" w:rsidP="003F3B76">
      <w:pPr>
        <w:spacing w:after="0"/>
        <w:jc w:val="center"/>
        <w:rPr>
          <w:rFonts w:ascii="Times New Roman" w:hAnsi="Times New Roman" w:cs="Times New Roman"/>
          <w:b/>
          <w:sz w:val="24"/>
          <w:szCs w:val="24"/>
        </w:rPr>
      </w:pPr>
      <w:r w:rsidRPr="003F3B76">
        <w:rPr>
          <w:rFonts w:ascii="Times New Roman" w:hAnsi="Times New Roman" w:cs="Times New Roman"/>
          <w:b/>
          <w:sz w:val="24"/>
          <w:szCs w:val="24"/>
        </w:rPr>
        <w:t>ПАЛЕЦКОГО СЕЛЬСОВЕТА</w:t>
      </w:r>
    </w:p>
    <w:p w:rsidR="003F3B76" w:rsidRPr="003F3B76" w:rsidRDefault="003F3B76" w:rsidP="003F3B76">
      <w:pPr>
        <w:spacing w:after="0"/>
        <w:jc w:val="center"/>
        <w:rPr>
          <w:rFonts w:ascii="Times New Roman" w:hAnsi="Times New Roman" w:cs="Times New Roman"/>
          <w:b/>
          <w:sz w:val="24"/>
          <w:szCs w:val="24"/>
        </w:rPr>
      </w:pPr>
      <w:r w:rsidRPr="003F3B76">
        <w:rPr>
          <w:rFonts w:ascii="Times New Roman" w:hAnsi="Times New Roman" w:cs="Times New Roman"/>
          <w:b/>
          <w:sz w:val="24"/>
          <w:szCs w:val="24"/>
        </w:rPr>
        <w:t>БАГАНСКОГО РАЙОНА</w:t>
      </w:r>
      <w:r w:rsidRPr="003F3B76">
        <w:rPr>
          <w:rFonts w:ascii="Times New Roman" w:hAnsi="Times New Roman" w:cs="Times New Roman"/>
          <w:b/>
          <w:sz w:val="24"/>
          <w:szCs w:val="24"/>
        </w:rPr>
        <w:br/>
        <w:t>НОВОСИБИРСКОЙ ОБЛАСТИ</w:t>
      </w:r>
    </w:p>
    <w:p w:rsidR="003F3B76" w:rsidRPr="003F3B76" w:rsidRDefault="003F3B76" w:rsidP="003F3B76">
      <w:pPr>
        <w:spacing w:after="0"/>
        <w:jc w:val="center"/>
        <w:rPr>
          <w:rFonts w:ascii="Times New Roman" w:hAnsi="Times New Roman" w:cs="Times New Roman"/>
          <w:b/>
          <w:sz w:val="24"/>
          <w:szCs w:val="24"/>
        </w:rPr>
      </w:pPr>
    </w:p>
    <w:p w:rsidR="003F3B76" w:rsidRPr="003F3B76" w:rsidRDefault="003F3B76" w:rsidP="003F3B76">
      <w:pPr>
        <w:spacing w:after="0"/>
        <w:jc w:val="center"/>
        <w:rPr>
          <w:rFonts w:ascii="Times New Roman" w:hAnsi="Times New Roman" w:cs="Times New Roman"/>
          <w:b/>
          <w:sz w:val="24"/>
          <w:szCs w:val="24"/>
        </w:rPr>
      </w:pPr>
      <w:r w:rsidRPr="003F3B76">
        <w:rPr>
          <w:rFonts w:ascii="Times New Roman" w:hAnsi="Times New Roman" w:cs="Times New Roman"/>
          <w:b/>
          <w:sz w:val="24"/>
          <w:szCs w:val="24"/>
        </w:rPr>
        <w:t>ПОСТАНОВЛЕНИЕ</w:t>
      </w:r>
    </w:p>
    <w:p w:rsidR="003F3B76" w:rsidRPr="003F3B76" w:rsidRDefault="003F3B76" w:rsidP="003F3B76">
      <w:pPr>
        <w:spacing w:after="0"/>
        <w:jc w:val="center"/>
        <w:rPr>
          <w:rFonts w:ascii="Times New Roman" w:hAnsi="Times New Roman" w:cs="Times New Roman"/>
          <w:b/>
          <w:sz w:val="24"/>
          <w:szCs w:val="24"/>
        </w:rPr>
      </w:pPr>
    </w:p>
    <w:tbl>
      <w:tblPr>
        <w:tblW w:w="5000" w:type="pct"/>
        <w:jc w:val="center"/>
        <w:tblLook w:val="01E0"/>
      </w:tblPr>
      <w:tblGrid>
        <w:gridCol w:w="4944"/>
        <w:gridCol w:w="5052"/>
      </w:tblGrid>
      <w:tr w:rsidR="003F3B76" w:rsidRPr="003F3B76" w:rsidTr="00F2587B">
        <w:trPr>
          <w:trHeight w:val="302"/>
          <w:jc w:val="center"/>
        </w:trPr>
        <w:tc>
          <w:tcPr>
            <w:tcW w:w="5000" w:type="pct"/>
            <w:gridSpan w:val="2"/>
            <w:shd w:val="clear" w:color="auto" w:fill="auto"/>
          </w:tcPr>
          <w:p w:rsidR="003F3B76" w:rsidRPr="003F3B76" w:rsidRDefault="003F3B76" w:rsidP="003F3B76">
            <w:pPr>
              <w:spacing w:after="0"/>
              <w:ind w:firstLine="37"/>
              <w:jc w:val="center"/>
              <w:rPr>
                <w:rFonts w:ascii="Times New Roman" w:hAnsi="Times New Roman" w:cs="Times New Roman"/>
                <w:bCs/>
                <w:sz w:val="24"/>
                <w:szCs w:val="24"/>
              </w:rPr>
            </w:pPr>
            <w:r w:rsidRPr="003F3B76">
              <w:rPr>
                <w:rFonts w:ascii="Times New Roman" w:hAnsi="Times New Roman" w:cs="Times New Roman"/>
                <w:bCs/>
                <w:sz w:val="24"/>
                <w:szCs w:val="24"/>
              </w:rPr>
              <w:t>от 30.01.2023                          № 08</w:t>
            </w:r>
          </w:p>
        </w:tc>
      </w:tr>
      <w:tr w:rsidR="003F3B76" w:rsidRPr="003F3B76" w:rsidTr="00F2587B">
        <w:trPr>
          <w:trHeight w:val="302"/>
          <w:jc w:val="center"/>
        </w:trPr>
        <w:tc>
          <w:tcPr>
            <w:tcW w:w="2473" w:type="pct"/>
            <w:shd w:val="clear" w:color="auto" w:fill="auto"/>
          </w:tcPr>
          <w:p w:rsidR="003F3B76" w:rsidRPr="003F3B76" w:rsidRDefault="003F3B76" w:rsidP="003F3B76">
            <w:pPr>
              <w:spacing w:after="0"/>
              <w:jc w:val="center"/>
              <w:rPr>
                <w:rFonts w:ascii="Times New Roman" w:hAnsi="Times New Roman" w:cs="Times New Roman"/>
                <w:bCs/>
                <w:sz w:val="24"/>
                <w:szCs w:val="24"/>
              </w:rPr>
            </w:pPr>
          </w:p>
        </w:tc>
        <w:tc>
          <w:tcPr>
            <w:tcW w:w="2527" w:type="pct"/>
            <w:shd w:val="clear" w:color="auto" w:fill="auto"/>
          </w:tcPr>
          <w:p w:rsidR="003F3B76" w:rsidRPr="003F3B76" w:rsidRDefault="003F3B76" w:rsidP="003F3B76">
            <w:pPr>
              <w:spacing w:after="0"/>
              <w:jc w:val="center"/>
              <w:rPr>
                <w:rFonts w:ascii="Times New Roman" w:hAnsi="Times New Roman" w:cs="Times New Roman"/>
                <w:bCs/>
                <w:sz w:val="24"/>
                <w:szCs w:val="24"/>
              </w:rPr>
            </w:pPr>
          </w:p>
        </w:tc>
      </w:tr>
      <w:tr w:rsidR="003F3B76" w:rsidRPr="003F3B76" w:rsidTr="00F2587B">
        <w:trPr>
          <w:trHeight w:val="302"/>
          <w:jc w:val="center"/>
        </w:trPr>
        <w:tc>
          <w:tcPr>
            <w:tcW w:w="5000" w:type="pct"/>
            <w:gridSpan w:val="2"/>
            <w:shd w:val="clear" w:color="auto" w:fill="auto"/>
          </w:tcPr>
          <w:p w:rsidR="003F3B76" w:rsidRPr="003F3B76" w:rsidRDefault="003F3B76" w:rsidP="003F3B76">
            <w:pPr>
              <w:spacing w:after="0"/>
              <w:jc w:val="center"/>
              <w:rPr>
                <w:rFonts w:ascii="Times New Roman" w:hAnsi="Times New Roman" w:cs="Times New Roman"/>
                <w:bCs/>
                <w:sz w:val="24"/>
                <w:szCs w:val="24"/>
              </w:rPr>
            </w:pPr>
            <w:bookmarkStart w:id="0" w:name="_GoBack"/>
            <w:r w:rsidRPr="003F3B76">
              <w:rPr>
                <w:rFonts w:ascii="Times New Roman" w:hAnsi="Times New Roman" w:cs="Times New Roman"/>
                <w:bCs/>
                <w:sz w:val="24"/>
                <w:szCs w:val="24"/>
              </w:rPr>
              <w:t>Об утверждении Порядка составления и ведения кассового плана исполнения местного бюджета Палецкого сельсоветаБаганского района Новосибирской области</w:t>
            </w:r>
            <w:bookmarkEnd w:id="0"/>
          </w:p>
        </w:tc>
      </w:tr>
    </w:tbl>
    <w:p w:rsidR="003F3B76" w:rsidRPr="003F3B76" w:rsidRDefault="003F3B76" w:rsidP="003F3B76">
      <w:pPr>
        <w:spacing w:after="0"/>
        <w:rPr>
          <w:rFonts w:ascii="Times New Roman" w:hAnsi="Times New Roman" w:cs="Times New Roman"/>
          <w:sz w:val="24"/>
          <w:szCs w:val="24"/>
        </w:rPr>
      </w:pPr>
    </w:p>
    <w:p w:rsidR="003F3B76" w:rsidRPr="003F3B76" w:rsidRDefault="003F3B76" w:rsidP="003F3B76">
      <w:pPr>
        <w:spacing w:after="0"/>
        <w:ind w:firstLine="709"/>
        <w:rPr>
          <w:rFonts w:ascii="Times New Roman" w:hAnsi="Times New Roman" w:cs="Times New Roman"/>
          <w:sz w:val="24"/>
          <w:szCs w:val="24"/>
        </w:rPr>
      </w:pPr>
      <w:r w:rsidRPr="003F3B76">
        <w:rPr>
          <w:rFonts w:ascii="Times New Roman" w:hAnsi="Times New Roman" w:cs="Times New Roman"/>
          <w:sz w:val="24"/>
          <w:szCs w:val="24"/>
        </w:rPr>
        <w:t>В соответствиист. 217.1 Бюджетного кодекса Российской Федерации, администрация Палецкого сельсовета Баганского района Новосибирской области,</w:t>
      </w:r>
    </w:p>
    <w:p w:rsidR="003F3B76" w:rsidRPr="003F3B76" w:rsidRDefault="003F3B76" w:rsidP="003F3B76">
      <w:pPr>
        <w:spacing w:after="0"/>
        <w:rPr>
          <w:rFonts w:ascii="Times New Roman" w:eastAsia="Calibri" w:hAnsi="Times New Roman" w:cs="Times New Roman"/>
          <w:sz w:val="24"/>
          <w:szCs w:val="24"/>
          <w:lang w:eastAsia="en-US"/>
        </w:rPr>
      </w:pPr>
      <w:r w:rsidRPr="003F3B76">
        <w:rPr>
          <w:rFonts w:ascii="Times New Roman" w:eastAsia="Calibri" w:hAnsi="Times New Roman" w:cs="Times New Roman"/>
          <w:sz w:val="24"/>
          <w:szCs w:val="24"/>
          <w:lang w:eastAsia="en-US"/>
        </w:rPr>
        <w:t>ПОСТАНОВЛЯЕТ:</w:t>
      </w:r>
    </w:p>
    <w:p w:rsidR="003F3B76" w:rsidRPr="003F3B76" w:rsidRDefault="003F3B76" w:rsidP="003F3B76">
      <w:pPr>
        <w:spacing w:after="0"/>
        <w:ind w:firstLine="709"/>
        <w:rPr>
          <w:rFonts w:ascii="Times New Roman" w:hAnsi="Times New Roman" w:cs="Times New Roman"/>
          <w:bCs/>
          <w:sz w:val="24"/>
          <w:szCs w:val="24"/>
        </w:rPr>
      </w:pPr>
      <w:r w:rsidRPr="003F3B76">
        <w:rPr>
          <w:rFonts w:ascii="Times New Roman" w:eastAsia="Calibri" w:hAnsi="Times New Roman" w:cs="Times New Roman"/>
          <w:sz w:val="24"/>
          <w:szCs w:val="24"/>
          <w:lang w:eastAsia="en-US"/>
        </w:rPr>
        <w:t xml:space="preserve">1. Утвердить прилагаемый Порядок </w:t>
      </w:r>
      <w:r w:rsidRPr="003F3B76">
        <w:rPr>
          <w:rFonts w:ascii="Times New Roman" w:hAnsi="Times New Roman" w:cs="Times New Roman"/>
          <w:bCs/>
          <w:sz w:val="24"/>
          <w:szCs w:val="24"/>
        </w:rPr>
        <w:t>составления и ведения кассового плана исполнения местного бюджета Палецкого сельсовета Баганского района Новосибирской области.</w:t>
      </w:r>
    </w:p>
    <w:p w:rsidR="003F3B76" w:rsidRPr="003F3B76" w:rsidRDefault="003F3B76" w:rsidP="003F3B76">
      <w:pPr>
        <w:spacing w:after="0"/>
        <w:ind w:firstLine="709"/>
        <w:rPr>
          <w:rFonts w:ascii="Times New Roman" w:hAnsi="Times New Roman" w:cs="Times New Roman"/>
          <w:sz w:val="24"/>
          <w:szCs w:val="24"/>
        </w:rPr>
      </w:pPr>
      <w:r w:rsidRPr="003F3B76">
        <w:rPr>
          <w:rFonts w:ascii="Times New Roman" w:hAnsi="Times New Roman" w:cs="Times New Roman"/>
          <w:sz w:val="24"/>
          <w:szCs w:val="24"/>
        </w:rPr>
        <w:t xml:space="preserve">2. Признать утратившими силу Постановление администрации </w:t>
      </w:r>
      <w:r w:rsidRPr="003F3B76">
        <w:rPr>
          <w:rFonts w:ascii="Times New Roman" w:hAnsi="Times New Roman" w:cs="Times New Roman"/>
          <w:bCs/>
          <w:sz w:val="24"/>
          <w:szCs w:val="24"/>
        </w:rPr>
        <w:t xml:space="preserve">Палецкого сельсовета </w:t>
      </w:r>
      <w:r w:rsidRPr="003F3B76">
        <w:rPr>
          <w:rFonts w:ascii="Times New Roman" w:hAnsi="Times New Roman" w:cs="Times New Roman"/>
          <w:sz w:val="24"/>
          <w:szCs w:val="24"/>
        </w:rPr>
        <w:t>Баганского района Новосибирской области от 24</w:t>
      </w:r>
      <w:r w:rsidRPr="003F3B76">
        <w:rPr>
          <w:rFonts w:ascii="Times New Roman" w:hAnsi="Times New Roman" w:cs="Times New Roman"/>
          <w:bCs/>
          <w:sz w:val="24"/>
          <w:szCs w:val="24"/>
        </w:rPr>
        <w:t>.07.2019 № 101</w:t>
      </w:r>
      <w:r w:rsidRPr="003F3B76">
        <w:rPr>
          <w:rFonts w:ascii="Times New Roman" w:hAnsi="Times New Roman" w:cs="Times New Roman"/>
          <w:sz w:val="24"/>
          <w:szCs w:val="24"/>
        </w:rPr>
        <w:t xml:space="preserve"> «Об утверждении Порядка </w:t>
      </w:r>
      <w:r w:rsidRPr="003F3B76">
        <w:rPr>
          <w:rFonts w:ascii="Times New Roman" w:hAnsi="Times New Roman" w:cs="Times New Roman"/>
          <w:bCs/>
          <w:sz w:val="24"/>
          <w:szCs w:val="24"/>
        </w:rPr>
        <w:lastRenderedPageBreak/>
        <w:t>составления и ведения кассового плана исполнения местного бюджетаПалецкого сельсоветаБаганского района Новосибирской области</w:t>
      </w:r>
      <w:r w:rsidRPr="003F3B76">
        <w:rPr>
          <w:rFonts w:ascii="Times New Roman" w:hAnsi="Times New Roman" w:cs="Times New Roman"/>
          <w:sz w:val="24"/>
          <w:szCs w:val="24"/>
        </w:rPr>
        <w:t>»;</w:t>
      </w:r>
    </w:p>
    <w:p w:rsidR="003F3B76" w:rsidRPr="003F3B76" w:rsidRDefault="003F3B76" w:rsidP="003F3B76">
      <w:pPr>
        <w:spacing w:after="0"/>
        <w:ind w:firstLine="709"/>
        <w:rPr>
          <w:rFonts w:ascii="Times New Roman" w:hAnsi="Times New Roman" w:cs="Times New Roman"/>
          <w:sz w:val="24"/>
          <w:szCs w:val="24"/>
        </w:rPr>
      </w:pPr>
      <w:r w:rsidRPr="003F3B76">
        <w:rPr>
          <w:rFonts w:ascii="Times New Roman" w:hAnsi="Times New Roman" w:cs="Times New Roman"/>
          <w:sz w:val="24"/>
          <w:szCs w:val="24"/>
        </w:rPr>
        <w:t>3. Опубликовать настоящее постановление в газете «Бюллетень органов местного самоуправления Палецкого сельсовета».</w:t>
      </w:r>
    </w:p>
    <w:p w:rsidR="003F3B76" w:rsidRPr="003F3B76" w:rsidRDefault="003F3B76" w:rsidP="003F3B76">
      <w:pPr>
        <w:spacing w:after="0"/>
        <w:ind w:firstLine="709"/>
        <w:rPr>
          <w:rFonts w:ascii="Times New Roman" w:hAnsi="Times New Roman" w:cs="Times New Roman"/>
          <w:sz w:val="24"/>
          <w:szCs w:val="24"/>
        </w:rPr>
      </w:pPr>
      <w:r w:rsidRPr="003F3B76">
        <w:rPr>
          <w:rFonts w:ascii="Times New Roman" w:hAnsi="Times New Roman" w:cs="Times New Roman"/>
          <w:sz w:val="24"/>
          <w:szCs w:val="24"/>
        </w:rPr>
        <w:t>4.Контроль за исполнением настоящего постановления оставляю за собой.</w:t>
      </w:r>
    </w:p>
    <w:p w:rsidR="003F3B76" w:rsidRPr="003F3B76" w:rsidRDefault="003F3B76" w:rsidP="003F3B76">
      <w:pPr>
        <w:spacing w:after="0"/>
        <w:rPr>
          <w:rFonts w:ascii="Times New Roman" w:eastAsia="Calibri" w:hAnsi="Times New Roman" w:cs="Times New Roman"/>
          <w:sz w:val="24"/>
          <w:szCs w:val="24"/>
          <w:lang w:eastAsia="en-US"/>
        </w:rPr>
      </w:pPr>
    </w:p>
    <w:p w:rsidR="003F3B76" w:rsidRPr="003F3B76" w:rsidRDefault="003F3B76" w:rsidP="003F3B76">
      <w:pPr>
        <w:spacing w:after="0"/>
        <w:rPr>
          <w:rFonts w:ascii="Times New Roman" w:eastAsia="Calibri" w:hAnsi="Times New Roman" w:cs="Times New Roman"/>
          <w:sz w:val="24"/>
          <w:szCs w:val="24"/>
          <w:lang w:eastAsia="en-US"/>
        </w:rPr>
      </w:pPr>
    </w:p>
    <w:p w:rsidR="003F3B76" w:rsidRPr="003F3B76" w:rsidRDefault="003F3B76" w:rsidP="003F3B76">
      <w:pPr>
        <w:spacing w:after="0"/>
        <w:rPr>
          <w:rFonts w:ascii="Times New Roman" w:hAnsi="Times New Roman" w:cs="Times New Roman"/>
          <w:sz w:val="24"/>
          <w:szCs w:val="24"/>
        </w:rPr>
      </w:pPr>
      <w:r w:rsidRPr="003F3B76">
        <w:rPr>
          <w:rFonts w:ascii="Times New Roman" w:hAnsi="Times New Roman" w:cs="Times New Roman"/>
          <w:sz w:val="24"/>
          <w:szCs w:val="24"/>
        </w:rPr>
        <w:t>Главы Палецкого сельсовета</w:t>
      </w:r>
    </w:p>
    <w:p w:rsidR="003F3B76" w:rsidRPr="003F3B76" w:rsidRDefault="003F3B76" w:rsidP="003F3B76">
      <w:pPr>
        <w:spacing w:after="0"/>
        <w:rPr>
          <w:rFonts w:ascii="Times New Roman" w:hAnsi="Times New Roman" w:cs="Times New Roman"/>
          <w:sz w:val="24"/>
          <w:szCs w:val="24"/>
        </w:rPr>
      </w:pPr>
      <w:r w:rsidRPr="003F3B76">
        <w:rPr>
          <w:rFonts w:ascii="Times New Roman" w:hAnsi="Times New Roman" w:cs="Times New Roman"/>
          <w:sz w:val="24"/>
          <w:szCs w:val="24"/>
        </w:rPr>
        <w:t>Баганского района Новосибирской области  В.И.Калач</w:t>
      </w:r>
    </w:p>
    <w:p w:rsidR="003F3B76" w:rsidRPr="003F3B76" w:rsidRDefault="003F3B76" w:rsidP="003F3B76">
      <w:pPr>
        <w:spacing w:after="0"/>
        <w:rPr>
          <w:rFonts w:ascii="Times New Roman" w:hAnsi="Times New Roman" w:cs="Times New Roman"/>
          <w:sz w:val="24"/>
          <w:szCs w:val="24"/>
        </w:rPr>
      </w:pPr>
    </w:p>
    <w:p w:rsidR="003F3B76" w:rsidRPr="003F3B76" w:rsidRDefault="003F3B76" w:rsidP="003F3B76">
      <w:pPr>
        <w:spacing w:after="0"/>
        <w:rPr>
          <w:rFonts w:ascii="Times New Roman" w:hAnsi="Times New Roman" w:cs="Times New Roman"/>
          <w:sz w:val="24"/>
          <w:szCs w:val="24"/>
        </w:rPr>
      </w:pPr>
    </w:p>
    <w:p w:rsidR="003F3B76" w:rsidRPr="003F3B76" w:rsidRDefault="003F3B76" w:rsidP="003F3B76">
      <w:pPr>
        <w:autoSpaceDE w:val="0"/>
        <w:autoSpaceDN w:val="0"/>
        <w:adjustRightInd w:val="0"/>
        <w:spacing w:after="0"/>
        <w:jc w:val="center"/>
        <w:rPr>
          <w:rFonts w:ascii="Times New Roman" w:hAnsi="Times New Roman" w:cs="Times New Roman"/>
          <w:b/>
          <w:bCs/>
          <w:sz w:val="24"/>
          <w:szCs w:val="24"/>
        </w:rPr>
      </w:pPr>
    </w:p>
    <w:p w:rsidR="003F3B76" w:rsidRPr="003F3B76" w:rsidRDefault="003F3B76" w:rsidP="003F3B76">
      <w:pPr>
        <w:autoSpaceDE w:val="0"/>
        <w:autoSpaceDN w:val="0"/>
        <w:adjustRightInd w:val="0"/>
        <w:spacing w:after="0"/>
        <w:jc w:val="center"/>
        <w:rPr>
          <w:rFonts w:ascii="Times New Roman" w:hAnsi="Times New Roman" w:cs="Times New Roman"/>
          <w:b/>
          <w:bCs/>
          <w:sz w:val="24"/>
          <w:szCs w:val="24"/>
        </w:rPr>
      </w:pPr>
    </w:p>
    <w:p w:rsidR="003F3B76" w:rsidRPr="003F3B76" w:rsidRDefault="003F3B76" w:rsidP="003F3B76">
      <w:pPr>
        <w:autoSpaceDE w:val="0"/>
        <w:autoSpaceDN w:val="0"/>
        <w:adjustRightInd w:val="0"/>
        <w:spacing w:after="0"/>
        <w:jc w:val="center"/>
        <w:rPr>
          <w:rFonts w:ascii="Times New Roman" w:hAnsi="Times New Roman" w:cs="Times New Roman"/>
          <w:b/>
          <w:bCs/>
          <w:sz w:val="24"/>
          <w:szCs w:val="24"/>
        </w:rPr>
      </w:pPr>
    </w:p>
    <w:p w:rsidR="003F3B76" w:rsidRPr="003F3B76" w:rsidRDefault="003F3B76" w:rsidP="003F3B76">
      <w:pPr>
        <w:autoSpaceDE w:val="0"/>
        <w:autoSpaceDN w:val="0"/>
        <w:adjustRightInd w:val="0"/>
        <w:spacing w:after="0"/>
        <w:jc w:val="center"/>
        <w:rPr>
          <w:rFonts w:ascii="Times New Roman" w:hAnsi="Times New Roman" w:cs="Times New Roman"/>
          <w:b/>
          <w:bCs/>
          <w:sz w:val="24"/>
          <w:szCs w:val="24"/>
        </w:rPr>
      </w:pPr>
    </w:p>
    <w:p w:rsidR="003F3B76" w:rsidRPr="003F3B76" w:rsidRDefault="003F3B76" w:rsidP="003F3B76">
      <w:pPr>
        <w:autoSpaceDE w:val="0"/>
        <w:autoSpaceDN w:val="0"/>
        <w:adjustRightInd w:val="0"/>
        <w:spacing w:after="0"/>
        <w:jc w:val="center"/>
        <w:rPr>
          <w:rFonts w:ascii="Times New Roman" w:hAnsi="Times New Roman" w:cs="Times New Roman"/>
          <w:b/>
          <w:bCs/>
          <w:sz w:val="24"/>
          <w:szCs w:val="24"/>
        </w:rPr>
      </w:pPr>
    </w:p>
    <w:p w:rsidR="003F3B76" w:rsidRPr="003F3B76" w:rsidRDefault="003F3B76" w:rsidP="003F3B76">
      <w:pPr>
        <w:autoSpaceDE w:val="0"/>
        <w:autoSpaceDN w:val="0"/>
        <w:adjustRightInd w:val="0"/>
        <w:spacing w:after="0"/>
        <w:jc w:val="center"/>
        <w:rPr>
          <w:rFonts w:ascii="Times New Roman" w:hAnsi="Times New Roman" w:cs="Times New Roman"/>
          <w:b/>
          <w:bCs/>
          <w:sz w:val="24"/>
          <w:szCs w:val="24"/>
        </w:rPr>
      </w:pPr>
    </w:p>
    <w:p w:rsidR="003F3B76" w:rsidRPr="003F3B76" w:rsidRDefault="003F3B76" w:rsidP="003F3B76">
      <w:pPr>
        <w:autoSpaceDE w:val="0"/>
        <w:autoSpaceDN w:val="0"/>
        <w:adjustRightInd w:val="0"/>
        <w:spacing w:after="0"/>
        <w:jc w:val="center"/>
        <w:rPr>
          <w:rFonts w:ascii="Times New Roman" w:hAnsi="Times New Roman" w:cs="Times New Roman"/>
          <w:b/>
          <w:bCs/>
          <w:sz w:val="24"/>
          <w:szCs w:val="24"/>
        </w:rPr>
      </w:pPr>
    </w:p>
    <w:p w:rsidR="003F3B76" w:rsidRPr="003F3B76" w:rsidRDefault="003F3B76" w:rsidP="003F3B76">
      <w:pPr>
        <w:autoSpaceDE w:val="0"/>
        <w:autoSpaceDN w:val="0"/>
        <w:adjustRightInd w:val="0"/>
        <w:spacing w:after="0"/>
        <w:jc w:val="center"/>
        <w:rPr>
          <w:rFonts w:ascii="Times New Roman" w:hAnsi="Times New Roman" w:cs="Times New Roman"/>
          <w:b/>
          <w:bCs/>
          <w:sz w:val="24"/>
          <w:szCs w:val="24"/>
        </w:rPr>
      </w:pPr>
    </w:p>
    <w:p w:rsidR="003F3B76" w:rsidRPr="003F3B76" w:rsidRDefault="003F3B76" w:rsidP="003F3B76">
      <w:pPr>
        <w:autoSpaceDE w:val="0"/>
        <w:autoSpaceDN w:val="0"/>
        <w:adjustRightInd w:val="0"/>
        <w:spacing w:after="0"/>
        <w:jc w:val="center"/>
        <w:rPr>
          <w:rFonts w:ascii="Times New Roman" w:hAnsi="Times New Roman" w:cs="Times New Roman"/>
          <w:b/>
          <w:bCs/>
          <w:sz w:val="24"/>
          <w:szCs w:val="24"/>
        </w:rPr>
      </w:pPr>
    </w:p>
    <w:p w:rsidR="003F3B76" w:rsidRPr="003F3B76" w:rsidRDefault="003F3B76" w:rsidP="003F3B76">
      <w:pPr>
        <w:autoSpaceDE w:val="0"/>
        <w:autoSpaceDN w:val="0"/>
        <w:adjustRightInd w:val="0"/>
        <w:spacing w:after="0"/>
        <w:jc w:val="center"/>
        <w:rPr>
          <w:rFonts w:ascii="Times New Roman" w:hAnsi="Times New Roman" w:cs="Times New Roman"/>
          <w:b/>
          <w:bCs/>
          <w:sz w:val="24"/>
          <w:szCs w:val="24"/>
        </w:rPr>
      </w:pPr>
    </w:p>
    <w:p w:rsidR="003F3B76" w:rsidRPr="003F3B76" w:rsidRDefault="003F3B76" w:rsidP="003F3B76">
      <w:pPr>
        <w:autoSpaceDE w:val="0"/>
        <w:autoSpaceDN w:val="0"/>
        <w:adjustRightInd w:val="0"/>
        <w:spacing w:after="0"/>
        <w:rPr>
          <w:rFonts w:ascii="Times New Roman" w:hAnsi="Times New Roman" w:cs="Times New Roman"/>
          <w:bCs/>
          <w:sz w:val="24"/>
          <w:szCs w:val="24"/>
        </w:rPr>
      </w:pPr>
      <w:r w:rsidRPr="003F3B76">
        <w:rPr>
          <w:rFonts w:ascii="Times New Roman" w:hAnsi="Times New Roman" w:cs="Times New Roman"/>
          <w:bCs/>
          <w:sz w:val="24"/>
          <w:szCs w:val="24"/>
        </w:rPr>
        <w:t>Щербакова Наталья Ильинична</w:t>
      </w:r>
    </w:p>
    <w:p w:rsidR="003F3B76" w:rsidRPr="003F3B76" w:rsidRDefault="003F3B76" w:rsidP="003F3B76">
      <w:pPr>
        <w:autoSpaceDE w:val="0"/>
        <w:autoSpaceDN w:val="0"/>
        <w:adjustRightInd w:val="0"/>
        <w:spacing w:after="0"/>
        <w:rPr>
          <w:rFonts w:ascii="Times New Roman" w:hAnsi="Times New Roman" w:cs="Times New Roman"/>
          <w:bCs/>
          <w:sz w:val="24"/>
          <w:szCs w:val="24"/>
        </w:rPr>
      </w:pPr>
      <w:r w:rsidRPr="003F3B76">
        <w:rPr>
          <w:rFonts w:ascii="Times New Roman" w:hAnsi="Times New Roman" w:cs="Times New Roman"/>
          <w:bCs/>
          <w:sz w:val="24"/>
          <w:szCs w:val="24"/>
        </w:rPr>
        <w:t>45-214</w:t>
      </w:r>
    </w:p>
    <w:p w:rsidR="003F3B76" w:rsidRPr="003F3B76" w:rsidRDefault="003F3B76" w:rsidP="003F3B76">
      <w:pPr>
        <w:autoSpaceDE w:val="0"/>
        <w:autoSpaceDN w:val="0"/>
        <w:adjustRightInd w:val="0"/>
        <w:spacing w:after="0"/>
        <w:jc w:val="right"/>
        <w:rPr>
          <w:rFonts w:ascii="Times New Roman" w:hAnsi="Times New Roman" w:cs="Times New Roman"/>
          <w:bCs/>
          <w:sz w:val="24"/>
          <w:szCs w:val="24"/>
        </w:rPr>
      </w:pPr>
      <w:r w:rsidRPr="003F3B76">
        <w:rPr>
          <w:rFonts w:ascii="Times New Roman" w:hAnsi="Times New Roman" w:cs="Times New Roman"/>
          <w:bCs/>
          <w:sz w:val="24"/>
          <w:szCs w:val="24"/>
        </w:rPr>
        <w:t>УТВЕРЖДЕН</w:t>
      </w:r>
    </w:p>
    <w:p w:rsidR="003F3B76" w:rsidRPr="003F3B76" w:rsidRDefault="003F3B76" w:rsidP="003F3B76">
      <w:pPr>
        <w:autoSpaceDE w:val="0"/>
        <w:autoSpaceDN w:val="0"/>
        <w:adjustRightInd w:val="0"/>
        <w:spacing w:after="0"/>
        <w:jc w:val="right"/>
        <w:rPr>
          <w:rFonts w:ascii="Times New Roman" w:hAnsi="Times New Roman" w:cs="Times New Roman"/>
          <w:bCs/>
          <w:sz w:val="24"/>
          <w:szCs w:val="24"/>
        </w:rPr>
      </w:pPr>
      <w:r w:rsidRPr="003F3B76">
        <w:rPr>
          <w:rFonts w:ascii="Times New Roman" w:hAnsi="Times New Roman" w:cs="Times New Roman"/>
          <w:bCs/>
          <w:sz w:val="24"/>
          <w:szCs w:val="24"/>
        </w:rPr>
        <w:t>Постановлением</w:t>
      </w:r>
    </w:p>
    <w:p w:rsidR="003F3B76" w:rsidRPr="003F3B76" w:rsidRDefault="003F3B76" w:rsidP="003F3B76">
      <w:pPr>
        <w:autoSpaceDE w:val="0"/>
        <w:autoSpaceDN w:val="0"/>
        <w:adjustRightInd w:val="0"/>
        <w:spacing w:after="0"/>
        <w:jc w:val="right"/>
        <w:rPr>
          <w:rFonts w:ascii="Times New Roman" w:hAnsi="Times New Roman" w:cs="Times New Roman"/>
          <w:bCs/>
          <w:sz w:val="24"/>
          <w:szCs w:val="24"/>
        </w:rPr>
      </w:pPr>
      <w:r w:rsidRPr="003F3B76">
        <w:rPr>
          <w:rFonts w:ascii="Times New Roman" w:hAnsi="Times New Roman" w:cs="Times New Roman"/>
          <w:bCs/>
          <w:sz w:val="24"/>
          <w:szCs w:val="24"/>
        </w:rPr>
        <w:t>администрации</w:t>
      </w:r>
    </w:p>
    <w:p w:rsidR="003F3B76" w:rsidRPr="003F3B76" w:rsidRDefault="003F3B76" w:rsidP="003F3B76">
      <w:pPr>
        <w:autoSpaceDE w:val="0"/>
        <w:autoSpaceDN w:val="0"/>
        <w:adjustRightInd w:val="0"/>
        <w:spacing w:after="0"/>
        <w:jc w:val="right"/>
        <w:rPr>
          <w:rFonts w:ascii="Times New Roman" w:hAnsi="Times New Roman" w:cs="Times New Roman"/>
          <w:bCs/>
          <w:sz w:val="24"/>
          <w:szCs w:val="24"/>
        </w:rPr>
      </w:pPr>
      <w:r w:rsidRPr="003F3B76">
        <w:rPr>
          <w:rFonts w:ascii="Times New Roman" w:hAnsi="Times New Roman" w:cs="Times New Roman"/>
          <w:bCs/>
          <w:sz w:val="24"/>
          <w:szCs w:val="24"/>
        </w:rPr>
        <w:t>Палецкого сельсовета</w:t>
      </w:r>
    </w:p>
    <w:p w:rsidR="003F3B76" w:rsidRPr="003F3B76" w:rsidRDefault="003F3B76" w:rsidP="003F3B76">
      <w:pPr>
        <w:autoSpaceDE w:val="0"/>
        <w:autoSpaceDN w:val="0"/>
        <w:adjustRightInd w:val="0"/>
        <w:spacing w:after="0"/>
        <w:jc w:val="right"/>
        <w:rPr>
          <w:rFonts w:ascii="Times New Roman" w:hAnsi="Times New Roman" w:cs="Times New Roman"/>
          <w:b/>
          <w:bCs/>
          <w:sz w:val="24"/>
          <w:szCs w:val="24"/>
        </w:rPr>
      </w:pPr>
      <w:r w:rsidRPr="003F3B76">
        <w:rPr>
          <w:rFonts w:ascii="Times New Roman" w:hAnsi="Times New Roman" w:cs="Times New Roman"/>
          <w:bCs/>
          <w:sz w:val="24"/>
          <w:szCs w:val="24"/>
        </w:rPr>
        <w:t>от 30.01.2023 №08</w:t>
      </w:r>
    </w:p>
    <w:p w:rsidR="003F3B76" w:rsidRPr="003F3B76" w:rsidRDefault="003F3B76" w:rsidP="003F3B76">
      <w:pPr>
        <w:autoSpaceDE w:val="0"/>
        <w:autoSpaceDN w:val="0"/>
        <w:adjustRightInd w:val="0"/>
        <w:spacing w:after="0"/>
        <w:jc w:val="center"/>
        <w:rPr>
          <w:rFonts w:ascii="Times New Roman" w:hAnsi="Times New Roman" w:cs="Times New Roman"/>
          <w:b/>
          <w:bCs/>
          <w:sz w:val="24"/>
          <w:szCs w:val="24"/>
        </w:rPr>
      </w:pPr>
    </w:p>
    <w:p w:rsidR="003F3B76" w:rsidRPr="003F3B76" w:rsidRDefault="003F3B76" w:rsidP="003F3B76">
      <w:pPr>
        <w:autoSpaceDE w:val="0"/>
        <w:autoSpaceDN w:val="0"/>
        <w:adjustRightInd w:val="0"/>
        <w:spacing w:after="0"/>
        <w:jc w:val="center"/>
        <w:rPr>
          <w:rFonts w:ascii="Times New Roman" w:hAnsi="Times New Roman" w:cs="Times New Roman"/>
          <w:b/>
          <w:bCs/>
          <w:sz w:val="24"/>
          <w:szCs w:val="24"/>
        </w:rPr>
      </w:pPr>
    </w:p>
    <w:p w:rsidR="003F3B76" w:rsidRPr="003F3B76" w:rsidRDefault="003F3B76" w:rsidP="003F3B76">
      <w:pPr>
        <w:autoSpaceDE w:val="0"/>
        <w:autoSpaceDN w:val="0"/>
        <w:adjustRightInd w:val="0"/>
        <w:spacing w:after="0"/>
        <w:jc w:val="center"/>
        <w:rPr>
          <w:rFonts w:ascii="Times New Roman" w:hAnsi="Times New Roman" w:cs="Times New Roman"/>
          <w:b/>
          <w:bCs/>
          <w:sz w:val="24"/>
          <w:szCs w:val="24"/>
        </w:rPr>
      </w:pPr>
      <w:r w:rsidRPr="003F3B76">
        <w:rPr>
          <w:rFonts w:ascii="Times New Roman" w:hAnsi="Times New Roman" w:cs="Times New Roman"/>
          <w:b/>
          <w:bCs/>
          <w:sz w:val="24"/>
          <w:szCs w:val="24"/>
        </w:rPr>
        <w:t>ПОРЯДОК</w:t>
      </w:r>
    </w:p>
    <w:p w:rsidR="003F3B76" w:rsidRPr="003F3B76" w:rsidRDefault="003F3B76" w:rsidP="003F3B76">
      <w:pPr>
        <w:autoSpaceDE w:val="0"/>
        <w:autoSpaceDN w:val="0"/>
        <w:adjustRightInd w:val="0"/>
        <w:spacing w:after="0"/>
        <w:jc w:val="center"/>
        <w:rPr>
          <w:rFonts w:ascii="Times New Roman" w:hAnsi="Times New Roman" w:cs="Times New Roman"/>
          <w:b/>
          <w:bCs/>
          <w:sz w:val="24"/>
          <w:szCs w:val="24"/>
        </w:rPr>
      </w:pPr>
      <w:r w:rsidRPr="003F3B76">
        <w:rPr>
          <w:rFonts w:ascii="Times New Roman" w:hAnsi="Times New Roman" w:cs="Times New Roman"/>
          <w:b/>
          <w:bCs/>
          <w:sz w:val="24"/>
          <w:szCs w:val="24"/>
        </w:rPr>
        <w:t xml:space="preserve">составления и ведения кассового плана исполнения </w:t>
      </w:r>
    </w:p>
    <w:p w:rsidR="003F3B76" w:rsidRPr="003F3B76" w:rsidRDefault="003F3B76" w:rsidP="003F3B76">
      <w:pPr>
        <w:autoSpaceDE w:val="0"/>
        <w:autoSpaceDN w:val="0"/>
        <w:adjustRightInd w:val="0"/>
        <w:spacing w:after="0"/>
        <w:jc w:val="center"/>
        <w:rPr>
          <w:rFonts w:ascii="Times New Roman" w:hAnsi="Times New Roman" w:cs="Times New Roman"/>
          <w:b/>
          <w:bCs/>
          <w:sz w:val="24"/>
          <w:szCs w:val="24"/>
        </w:rPr>
      </w:pPr>
      <w:r w:rsidRPr="003F3B76">
        <w:rPr>
          <w:rFonts w:ascii="Times New Roman" w:hAnsi="Times New Roman" w:cs="Times New Roman"/>
          <w:b/>
          <w:bCs/>
          <w:sz w:val="24"/>
          <w:szCs w:val="24"/>
        </w:rPr>
        <w:t>местного бюджетаПалецкого сельсоветаБаганского района Новосибирской области</w:t>
      </w:r>
    </w:p>
    <w:p w:rsidR="003F3B76" w:rsidRPr="003F3B76" w:rsidRDefault="003F3B76" w:rsidP="003F3B76">
      <w:pPr>
        <w:autoSpaceDE w:val="0"/>
        <w:autoSpaceDN w:val="0"/>
        <w:adjustRightInd w:val="0"/>
        <w:spacing w:after="0"/>
        <w:jc w:val="center"/>
        <w:rPr>
          <w:rFonts w:ascii="Times New Roman" w:hAnsi="Times New Roman" w:cs="Times New Roman"/>
          <w:b/>
          <w:bCs/>
          <w:sz w:val="24"/>
          <w:szCs w:val="24"/>
        </w:rPr>
      </w:pPr>
    </w:p>
    <w:p w:rsidR="003F3B76" w:rsidRPr="003F3B76" w:rsidRDefault="003F3B76" w:rsidP="003F3B76">
      <w:pPr>
        <w:widowControl w:val="0"/>
        <w:autoSpaceDE w:val="0"/>
        <w:autoSpaceDN w:val="0"/>
        <w:spacing w:after="0"/>
        <w:ind w:firstLine="540"/>
        <w:jc w:val="center"/>
        <w:rPr>
          <w:rFonts w:ascii="Times New Roman" w:hAnsi="Times New Roman" w:cs="Times New Roman"/>
          <w:color w:val="0D0D0D" w:themeColor="text1" w:themeTint="F2"/>
          <w:sz w:val="24"/>
          <w:szCs w:val="24"/>
        </w:rPr>
      </w:pPr>
      <w:r w:rsidRPr="003F3B76">
        <w:rPr>
          <w:rFonts w:ascii="Times New Roman" w:hAnsi="Times New Roman" w:cs="Times New Roman"/>
          <w:sz w:val="24"/>
          <w:szCs w:val="24"/>
        </w:rPr>
        <w:t>I. Общие положения</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p>
    <w:p w:rsidR="003F3B76" w:rsidRPr="003F3B76" w:rsidRDefault="003F3B76" w:rsidP="003F3B76">
      <w:pPr>
        <w:autoSpaceDE w:val="0"/>
        <w:autoSpaceDN w:val="0"/>
        <w:adjustRightInd w:val="0"/>
        <w:spacing w:after="0"/>
        <w:ind w:firstLine="540"/>
        <w:rPr>
          <w:rFonts w:ascii="Times New Roman" w:eastAsiaTheme="minorHAnsi" w:hAnsi="Times New Roman" w:cs="Times New Roman"/>
          <w:sz w:val="24"/>
          <w:szCs w:val="24"/>
          <w:lang w:eastAsia="en-US"/>
        </w:rPr>
      </w:pPr>
      <w:r w:rsidRPr="003F3B76">
        <w:rPr>
          <w:rFonts w:ascii="Times New Roman" w:hAnsi="Times New Roman" w:cs="Times New Roman"/>
          <w:color w:val="0D0D0D" w:themeColor="text1" w:themeTint="F2"/>
          <w:sz w:val="24"/>
          <w:szCs w:val="24"/>
        </w:rPr>
        <w:t>1. Настоящий Порядок определяет правила составления и ведения кассового плана исполнения местного бюджета</w:t>
      </w:r>
      <w:r w:rsidRPr="003F3B76">
        <w:rPr>
          <w:rFonts w:ascii="Times New Roman" w:hAnsi="Times New Roman" w:cs="Times New Roman"/>
          <w:bCs/>
          <w:sz w:val="24"/>
          <w:szCs w:val="24"/>
        </w:rPr>
        <w:t>Палецкого сельсовета</w:t>
      </w:r>
      <w:r w:rsidRPr="003F3B76">
        <w:rPr>
          <w:rFonts w:ascii="Times New Roman" w:hAnsi="Times New Roman" w:cs="Times New Roman"/>
          <w:color w:val="0D0D0D" w:themeColor="text1" w:themeTint="F2"/>
          <w:sz w:val="24"/>
          <w:szCs w:val="24"/>
        </w:rPr>
        <w:t>Баганского района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средств, главными администраторами доходов местного бюджета, главными администраторами источников финансирования дефицита местного бюджета</w:t>
      </w:r>
      <w:r w:rsidRPr="003F3B76">
        <w:rPr>
          <w:rFonts w:ascii="Times New Roman" w:eastAsiaTheme="minorHAnsi" w:hAnsi="Times New Roman" w:cs="Times New Roman"/>
          <w:sz w:val="24"/>
          <w:szCs w:val="24"/>
          <w:lang w:eastAsia="en-US"/>
        </w:rPr>
        <w:t>(далее совместно - участники бюджетного процесса)</w:t>
      </w:r>
      <w:r w:rsidRPr="003F3B76">
        <w:rPr>
          <w:rFonts w:ascii="Times New Roman" w:hAnsi="Times New Roman" w:cs="Times New Roman"/>
          <w:color w:val="0D0D0D" w:themeColor="text1" w:themeTint="F2"/>
          <w:sz w:val="24"/>
          <w:szCs w:val="24"/>
        </w:rPr>
        <w:t>сведений, необходимых для составления и ведения кассового плана (далее – Сведения).</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lastRenderedPageBreak/>
        <w:t>1.1. При организации исполнения местного бюджета в текущем финансовом году кассовый план определяет прогнозное состояние единого счета местного бюджета, включая временный кассовый разрыв и объем временно свободных средств.</w:t>
      </w:r>
    </w:p>
    <w:p w:rsidR="003F3B76" w:rsidRPr="003F3B76" w:rsidRDefault="003F3B76" w:rsidP="003F3B76">
      <w:pPr>
        <w:widowControl w:val="0"/>
        <w:autoSpaceDE w:val="0"/>
        <w:autoSpaceDN w:val="0"/>
        <w:spacing w:after="0"/>
        <w:ind w:firstLine="709"/>
        <w:contextualSpacing/>
        <w:rPr>
          <w:rFonts w:ascii="Times New Roman" w:hAnsi="Times New Roman" w:cs="Times New Roman"/>
          <w:sz w:val="24"/>
          <w:szCs w:val="24"/>
        </w:rPr>
      </w:pPr>
      <w:r w:rsidRPr="003F3B76">
        <w:rPr>
          <w:rFonts w:ascii="Times New Roman" w:hAnsi="Times New Roman" w:cs="Times New Roman"/>
          <w:sz w:val="24"/>
          <w:szCs w:val="24"/>
        </w:rPr>
        <w:t xml:space="preserve">2. Составление, утверждение, ведение кассового плана, доведение его показателей, направление </w:t>
      </w:r>
      <w:r w:rsidRPr="003F3B76">
        <w:rPr>
          <w:rFonts w:ascii="Times New Roman" w:hAnsi="Times New Roman" w:cs="Times New Roman"/>
          <w:color w:val="0D0D0D" w:themeColor="text1" w:themeTint="F2"/>
          <w:sz w:val="24"/>
          <w:szCs w:val="24"/>
        </w:rPr>
        <w:t xml:space="preserve">Сведений осуществляются </w:t>
      </w:r>
      <w:r w:rsidRPr="003F3B76">
        <w:rPr>
          <w:rFonts w:ascii="Times New Roman" w:hAnsi="Times New Roman" w:cs="Times New Roman"/>
          <w:sz w:val="24"/>
          <w:szCs w:val="24"/>
        </w:rPr>
        <w:t>в электронном виде                              в автоматизированной системе «Бюджет» (далее соответственно – АС «Бюджет) с использованием электронной подписи (далее – ЭП).</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p>
    <w:p w:rsidR="003F3B76" w:rsidRPr="003F3B76" w:rsidRDefault="003F3B76" w:rsidP="003F3B76">
      <w:pPr>
        <w:spacing w:after="0"/>
        <w:contextualSpacing/>
        <w:jc w:val="center"/>
        <w:rPr>
          <w:rFonts w:ascii="Times New Roman" w:eastAsia="Calibri" w:hAnsi="Times New Roman" w:cs="Times New Roman"/>
          <w:sz w:val="24"/>
          <w:szCs w:val="24"/>
          <w:lang w:eastAsia="en-US"/>
        </w:rPr>
      </w:pPr>
      <w:r w:rsidRPr="003F3B76">
        <w:rPr>
          <w:rFonts w:ascii="Times New Roman" w:eastAsia="Calibri" w:hAnsi="Times New Roman" w:cs="Times New Roman"/>
          <w:sz w:val="24"/>
          <w:szCs w:val="24"/>
          <w:lang w:eastAsia="en-US"/>
        </w:rPr>
        <w:t xml:space="preserve">II. Утверждение и ведение кассового плана </w:t>
      </w:r>
    </w:p>
    <w:p w:rsidR="003F3B76" w:rsidRPr="003F3B76" w:rsidRDefault="003F3B76" w:rsidP="003F3B76">
      <w:pPr>
        <w:tabs>
          <w:tab w:val="left" w:pos="7275"/>
        </w:tabs>
        <w:spacing w:after="0"/>
        <w:contextualSpacing/>
        <w:rPr>
          <w:rFonts w:ascii="Times New Roman" w:hAnsi="Times New Roman" w:cs="Times New Roman"/>
          <w:bCs/>
          <w:sz w:val="24"/>
          <w:szCs w:val="24"/>
        </w:rPr>
      </w:pPr>
      <w:r w:rsidRPr="003F3B76">
        <w:rPr>
          <w:rFonts w:ascii="Times New Roman" w:hAnsi="Times New Roman" w:cs="Times New Roman"/>
          <w:bCs/>
          <w:sz w:val="24"/>
          <w:szCs w:val="24"/>
        </w:rPr>
        <w:tab/>
      </w:r>
    </w:p>
    <w:p w:rsidR="003F3B76" w:rsidRPr="003F3B76" w:rsidRDefault="003F3B76" w:rsidP="003F3B76">
      <w:pPr>
        <w:widowControl w:val="0"/>
        <w:autoSpaceDE w:val="0"/>
        <w:autoSpaceDN w:val="0"/>
        <w:spacing w:after="0"/>
        <w:jc w:val="center"/>
        <w:rPr>
          <w:rFonts w:ascii="Times New Roman" w:hAnsi="Times New Roman" w:cs="Times New Roman"/>
          <w:bCs/>
          <w:sz w:val="24"/>
          <w:szCs w:val="24"/>
        </w:rPr>
      </w:pPr>
      <w:r w:rsidRPr="003F3B76">
        <w:rPr>
          <w:rFonts w:ascii="Times New Roman" w:hAnsi="Times New Roman" w:cs="Times New Roman"/>
          <w:bCs/>
          <w:sz w:val="24"/>
          <w:szCs w:val="24"/>
        </w:rPr>
        <w:t>1. Составление кассового плана</w:t>
      </w:r>
    </w:p>
    <w:p w:rsidR="003F3B76" w:rsidRPr="003F3B76" w:rsidRDefault="003F3B76" w:rsidP="003F3B76">
      <w:pPr>
        <w:widowControl w:val="0"/>
        <w:autoSpaceDE w:val="0"/>
        <w:autoSpaceDN w:val="0"/>
        <w:spacing w:after="0"/>
        <w:contextualSpacing/>
        <w:jc w:val="center"/>
        <w:rPr>
          <w:rFonts w:ascii="Times New Roman" w:hAnsi="Times New Roman" w:cs="Times New Roman"/>
          <w:bCs/>
          <w:sz w:val="24"/>
          <w:szCs w:val="24"/>
        </w:rPr>
      </w:pPr>
      <w:r w:rsidRPr="003F3B76">
        <w:rPr>
          <w:rFonts w:ascii="Times New Roman" w:hAnsi="Times New Roman" w:cs="Times New Roman"/>
          <w:bCs/>
          <w:sz w:val="24"/>
          <w:szCs w:val="24"/>
        </w:rPr>
        <w:t xml:space="preserve">Состав кассового плана. </w:t>
      </w:r>
    </w:p>
    <w:p w:rsidR="003F3B76" w:rsidRPr="003F3B76" w:rsidRDefault="003F3B76" w:rsidP="003F3B76">
      <w:pPr>
        <w:widowControl w:val="0"/>
        <w:autoSpaceDE w:val="0"/>
        <w:autoSpaceDN w:val="0"/>
        <w:spacing w:after="0"/>
        <w:contextualSpacing/>
        <w:jc w:val="center"/>
        <w:rPr>
          <w:rFonts w:ascii="Times New Roman" w:hAnsi="Times New Roman" w:cs="Times New Roman"/>
          <w:bCs/>
          <w:sz w:val="24"/>
          <w:szCs w:val="24"/>
        </w:rPr>
      </w:pP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 xml:space="preserve">1.1. Кассовый план составляется финансовым органом местного бюджета </w:t>
      </w:r>
      <w:r w:rsidRPr="003F3B76">
        <w:rPr>
          <w:rFonts w:ascii="Times New Roman" w:hAnsi="Times New Roman" w:cs="Times New Roman"/>
          <w:bCs/>
          <w:sz w:val="24"/>
          <w:szCs w:val="24"/>
        </w:rPr>
        <w:t>Палецкого сельсовета</w:t>
      </w:r>
      <w:r w:rsidRPr="003F3B76">
        <w:rPr>
          <w:rFonts w:ascii="Times New Roman" w:hAnsi="Times New Roman" w:cs="Times New Roman"/>
          <w:color w:val="0D0D0D" w:themeColor="text1" w:themeTint="F2"/>
          <w:sz w:val="24"/>
          <w:szCs w:val="24"/>
        </w:rPr>
        <w:t>Баганского района, либо уполномоченнымсотрудником(далее – финансовый орган, местный бюджет) на очередной финансовый год в разрезе кварталов с детализацией по месяцам финансового года.</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 xml:space="preserve">1.2.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w:t>
      </w:r>
    </w:p>
    <w:p w:rsidR="003F3B76" w:rsidRPr="003F3B76" w:rsidRDefault="003F3B76" w:rsidP="003F3B76">
      <w:pPr>
        <w:pStyle w:val="ConsPlusNormal"/>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участниками бюджетного процесса.</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1.3. В состав кассового плана включаются:</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1) прогноз поступлений в местный бюджет на очередной финансовый год (далее – кассовый план по доходам) в разрезе:</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главных администраторов доходов;</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кодов классификации доходов местного бюджета;</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кодов классификаторов аналитического учета (типам средств);</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кодов цели (по межбюджетным трансфертам);</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2) прогноз перечислений из местного бюджета на очередной финансовый год (далее – кассовый план по расходам) в разрезе:</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разделов, подразделов, целевых статей муниципальных программ и непрограммных направлений деятельности;</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групп, подгрупп и элементов видов расходов классификации расходов местного бюджета; </w:t>
      </w:r>
    </w:p>
    <w:p w:rsidR="003F3B76" w:rsidRPr="003F3B76" w:rsidRDefault="003F3B76" w:rsidP="003F3B76">
      <w:pPr>
        <w:autoSpaceDE w:val="0"/>
        <w:autoSpaceDN w:val="0"/>
        <w:adjustRightInd w:val="0"/>
        <w:spacing w:after="0"/>
        <w:ind w:firstLine="708"/>
        <w:rPr>
          <w:rFonts w:ascii="Times New Roman" w:eastAsiaTheme="minorHAnsi" w:hAnsi="Times New Roman" w:cs="Times New Roman"/>
          <w:sz w:val="24"/>
          <w:szCs w:val="24"/>
          <w:lang w:eastAsia="en-US"/>
        </w:rPr>
      </w:pPr>
      <w:r w:rsidRPr="003F3B76">
        <w:rPr>
          <w:rFonts w:ascii="Times New Roman" w:hAnsi="Times New Roman" w:cs="Times New Roman"/>
          <w:color w:val="0D0D0D" w:themeColor="text1" w:themeTint="F2"/>
          <w:sz w:val="24"/>
          <w:szCs w:val="24"/>
        </w:rPr>
        <w:t xml:space="preserve">кодов классификаторов аналитического учета (тип средств, код классификации расходов контрактной системы, код классификации операций сектора государственного управления, код цели (по межбюджетным трансфертам), код субсидий (для муниципальных бюджетных и автономных учреждений), </w:t>
      </w:r>
      <w:r w:rsidRPr="003F3B76">
        <w:rPr>
          <w:rFonts w:ascii="Times New Roman" w:eastAsiaTheme="minorHAnsi" w:hAnsi="Times New Roman" w:cs="Times New Roman"/>
          <w:sz w:val="24"/>
          <w:szCs w:val="24"/>
          <w:lang w:eastAsia="en-US"/>
        </w:rPr>
        <w:t>код мероприятия, код объекта капитального строительства)</w:t>
      </w:r>
      <w:r w:rsidRPr="003F3B76">
        <w:rPr>
          <w:rFonts w:ascii="Times New Roman" w:hAnsi="Times New Roman" w:cs="Times New Roman"/>
          <w:color w:val="0D0D0D" w:themeColor="text1" w:themeTint="F2"/>
          <w:sz w:val="24"/>
          <w:szCs w:val="24"/>
        </w:rPr>
        <w:t>;</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3) прогноз поступлений в местный бюджет и перечислений из местного бюджета по источникам финансирования дефицита местного бюджета на очередной финансовый год (далее – кассовый план по источникам финансирования дефицита) в разрезе:</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главных администраторов источников;</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кодов источников классификации источников финансирования дефицита местного бюджета.</w:t>
      </w:r>
    </w:p>
    <w:p w:rsidR="003F3B76" w:rsidRPr="003F3B76" w:rsidRDefault="003F3B76" w:rsidP="003F3B76">
      <w:pPr>
        <w:autoSpaceDE w:val="0"/>
        <w:autoSpaceDN w:val="0"/>
        <w:adjustRightInd w:val="0"/>
        <w:spacing w:after="0"/>
        <w:ind w:firstLine="708"/>
        <w:rPr>
          <w:rFonts w:ascii="Times New Roman" w:eastAsiaTheme="minorHAnsi" w:hAnsi="Times New Roman" w:cs="Times New Roman"/>
          <w:sz w:val="24"/>
          <w:szCs w:val="24"/>
          <w:lang w:eastAsia="en-US"/>
        </w:rPr>
      </w:pPr>
      <w:r w:rsidRPr="003F3B76">
        <w:rPr>
          <w:rFonts w:ascii="Times New Roman" w:hAnsi="Times New Roman" w:cs="Times New Roman"/>
          <w:color w:val="0D0D0D" w:themeColor="text1" w:themeTint="F2"/>
          <w:sz w:val="24"/>
          <w:szCs w:val="24"/>
        </w:rPr>
        <w:t xml:space="preserve">4) </w:t>
      </w:r>
      <w:r w:rsidRPr="003F3B76">
        <w:rPr>
          <w:rFonts w:ascii="Times New Roman" w:eastAsiaTheme="minorHAnsi" w:hAnsi="Times New Roman" w:cs="Times New Roman"/>
          <w:sz w:val="24"/>
          <w:szCs w:val="24"/>
          <w:lang w:eastAsia="en-US"/>
        </w:rPr>
        <w:t>сведений об остатках бюджетных средств на едином счете местного бюджета на начало и конец планируемого периода.</w:t>
      </w:r>
    </w:p>
    <w:p w:rsidR="003F3B76" w:rsidRPr="003F3B76" w:rsidRDefault="003F3B76" w:rsidP="003F3B76">
      <w:pPr>
        <w:autoSpaceDE w:val="0"/>
        <w:autoSpaceDN w:val="0"/>
        <w:adjustRightInd w:val="0"/>
        <w:spacing w:after="0"/>
        <w:ind w:firstLine="708"/>
        <w:rPr>
          <w:rFonts w:ascii="Times New Roman" w:eastAsiaTheme="minorHAnsi" w:hAnsi="Times New Roman" w:cs="Times New Roman"/>
          <w:sz w:val="24"/>
          <w:szCs w:val="24"/>
          <w:lang w:eastAsia="en-US"/>
        </w:rPr>
      </w:pPr>
      <w:r w:rsidRPr="003F3B76">
        <w:rPr>
          <w:rFonts w:ascii="Times New Roman" w:eastAsiaTheme="minorHAnsi" w:hAnsi="Times New Roman" w:cs="Times New Roman"/>
          <w:sz w:val="24"/>
          <w:szCs w:val="24"/>
          <w:lang w:eastAsia="en-US"/>
        </w:rPr>
        <w:lastRenderedPageBreak/>
        <w:t>В кассовом плане отражается остаток средств на едином счете местного бюджета на начало планируемого периода (месяц, квартал, год) (далее – планируемый период), прогноз поступлений в местный бюджет на очередной финансовый год, прогноз перечислений из местного бюджета на очередной финансовый год, управление остатками средств на едином счете местного бюджета, остаток средств на едином счете местного бюджета на конец планируемого периода.</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p>
    <w:p w:rsidR="003F3B76" w:rsidRPr="003F3B76" w:rsidRDefault="003F3B76" w:rsidP="003F3B76">
      <w:pPr>
        <w:autoSpaceDE w:val="0"/>
        <w:autoSpaceDN w:val="0"/>
        <w:adjustRightInd w:val="0"/>
        <w:spacing w:after="0"/>
        <w:jc w:val="center"/>
        <w:outlineLvl w:val="0"/>
        <w:rPr>
          <w:rFonts w:ascii="Times New Roman" w:hAnsi="Times New Roman" w:cs="Times New Roman"/>
          <w:sz w:val="24"/>
          <w:szCs w:val="24"/>
        </w:rPr>
      </w:pPr>
      <w:r w:rsidRPr="003F3B76">
        <w:rPr>
          <w:rFonts w:ascii="Times New Roman" w:hAnsi="Times New Roman" w:cs="Times New Roman"/>
          <w:sz w:val="24"/>
          <w:szCs w:val="24"/>
        </w:rPr>
        <w:t>Составление кассового плана по доходам</w:t>
      </w:r>
    </w:p>
    <w:p w:rsidR="003F3B76" w:rsidRPr="003F3B76" w:rsidRDefault="003F3B76" w:rsidP="003F3B76">
      <w:pPr>
        <w:autoSpaceDE w:val="0"/>
        <w:autoSpaceDN w:val="0"/>
        <w:adjustRightInd w:val="0"/>
        <w:spacing w:after="0"/>
        <w:jc w:val="center"/>
        <w:outlineLvl w:val="0"/>
        <w:rPr>
          <w:rFonts w:ascii="Times New Roman" w:hAnsi="Times New Roman" w:cs="Times New Roman"/>
          <w:sz w:val="24"/>
          <w:szCs w:val="24"/>
        </w:rPr>
      </w:pP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1. Кассовый план по доходам составляется на основании сведений о доходах главных администраторов доходов</w:t>
      </w:r>
      <w:r w:rsidRPr="003F3B76">
        <w:rPr>
          <w:rFonts w:ascii="Times New Roman" w:hAnsi="Times New Roman" w:cs="Times New Roman"/>
          <w:sz w:val="24"/>
          <w:szCs w:val="24"/>
        </w:rPr>
        <w:t>на очередной финансовый год в разрезе кодов бюджетной классификации по администрируемым источникам доходов местного бюджета. Кассовый план по доходам составляется главным администратором доходов.</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sz w:val="24"/>
          <w:szCs w:val="24"/>
        </w:rPr>
        <w:t>2. Планируемые поступления средств целевых межбюджетных</w:t>
      </w:r>
      <w:r w:rsidRPr="003F3B76">
        <w:rPr>
          <w:rFonts w:ascii="Times New Roman" w:hAnsi="Times New Roman" w:cs="Times New Roman"/>
          <w:color w:val="0D0D0D" w:themeColor="text1" w:themeTint="F2"/>
          <w:sz w:val="24"/>
          <w:szCs w:val="24"/>
        </w:rPr>
        <w:t xml:space="preserve"> трансфертов из федерального бюджетаидоле соответствующей уровню софинансированиярасходного обязательства из областного бюджета подлежат отражению в декабре очередного финансового года.</w:t>
      </w:r>
    </w:p>
    <w:p w:rsidR="003F3B76" w:rsidRPr="003F3B76" w:rsidRDefault="003F3B76" w:rsidP="003F3B76">
      <w:pPr>
        <w:pStyle w:val="ConsPlusNormal"/>
        <w:ind w:firstLine="709"/>
        <w:contextualSpacing/>
        <w:jc w:val="both"/>
        <w:rPr>
          <w:rFonts w:ascii="Times New Roman" w:hAnsi="Times New Roman" w:cs="Times New Roman"/>
          <w:sz w:val="24"/>
          <w:szCs w:val="24"/>
        </w:rPr>
      </w:pPr>
      <w:r w:rsidRPr="003F3B76">
        <w:rPr>
          <w:rFonts w:ascii="Times New Roman" w:hAnsi="Times New Roman" w:cs="Times New Roman"/>
          <w:sz w:val="24"/>
          <w:szCs w:val="24"/>
        </w:rPr>
        <w:t>3. Показатели кассового плана по доходам должны соответствовать:</w:t>
      </w:r>
    </w:p>
    <w:p w:rsidR="003F3B76" w:rsidRPr="003F3B76" w:rsidRDefault="003F3B76" w:rsidP="003F3B76">
      <w:pPr>
        <w:autoSpaceDE w:val="0"/>
        <w:autoSpaceDN w:val="0"/>
        <w:adjustRightInd w:val="0"/>
        <w:spacing w:after="0"/>
        <w:ind w:firstLine="709"/>
        <w:outlineLvl w:val="0"/>
        <w:rPr>
          <w:rFonts w:ascii="Times New Roman" w:hAnsi="Times New Roman" w:cs="Times New Roman"/>
          <w:sz w:val="24"/>
          <w:szCs w:val="24"/>
        </w:rPr>
      </w:pPr>
      <w:r w:rsidRPr="003F3B76">
        <w:rPr>
          <w:rFonts w:ascii="Times New Roman" w:hAnsi="Times New Roman" w:cs="Times New Roman"/>
          <w:sz w:val="24"/>
          <w:szCs w:val="24"/>
        </w:rPr>
        <w:t xml:space="preserve">1) бюджетному законодательству Российской Федерации, </w:t>
      </w:r>
      <w:r w:rsidRPr="003F3B76">
        <w:rPr>
          <w:rFonts w:ascii="Times New Roman" w:hAnsi="Times New Roman" w:cs="Times New Roman"/>
          <w:bCs/>
          <w:sz w:val="24"/>
          <w:szCs w:val="24"/>
        </w:rPr>
        <w:t>нормативным правовым актам, регулирующим бюджетные правоотношения, в том числе</w:t>
      </w:r>
      <w:r w:rsidRPr="003F3B76">
        <w:rPr>
          <w:rFonts w:ascii="Times New Roman" w:hAnsi="Times New Roman" w:cs="Times New Roman"/>
          <w:sz w:val="24"/>
          <w:szCs w:val="24"/>
        </w:rPr>
        <w:t>настоящему Порядку</w:t>
      </w:r>
      <w:r w:rsidRPr="003F3B76">
        <w:rPr>
          <w:rFonts w:ascii="Times New Roman" w:hAnsi="Times New Roman" w:cs="Times New Roman"/>
          <w:bCs/>
          <w:sz w:val="24"/>
          <w:szCs w:val="24"/>
        </w:rPr>
        <w:t>;</w:t>
      </w:r>
    </w:p>
    <w:p w:rsidR="003F3B76" w:rsidRPr="003F3B76" w:rsidRDefault="003F3B76" w:rsidP="003F3B76">
      <w:pPr>
        <w:pStyle w:val="ConsPlusNormal"/>
        <w:ind w:firstLine="709"/>
        <w:contextualSpacing/>
        <w:jc w:val="both"/>
        <w:rPr>
          <w:rFonts w:ascii="Times New Roman" w:hAnsi="Times New Roman" w:cs="Times New Roman"/>
          <w:sz w:val="24"/>
          <w:szCs w:val="24"/>
        </w:rPr>
      </w:pPr>
      <w:r w:rsidRPr="003F3B76">
        <w:rPr>
          <w:rFonts w:ascii="Times New Roman" w:hAnsi="Times New Roman" w:cs="Times New Roman"/>
          <w:sz w:val="24"/>
          <w:szCs w:val="24"/>
        </w:rPr>
        <w:t>2) правильности применения бюджетной классификации Российской Федерации,</w:t>
      </w:r>
      <w:r w:rsidRPr="003F3B76">
        <w:rPr>
          <w:rFonts w:ascii="Times New Roman" w:hAnsi="Times New Roman" w:cs="Times New Roman"/>
          <w:color w:val="0D0D0D" w:themeColor="text1" w:themeTint="F2"/>
          <w:sz w:val="24"/>
          <w:szCs w:val="24"/>
        </w:rPr>
        <w:t xml:space="preserve"> классификаторов аналитического учета</w:t>
      </w:r>
      <w:r w:rsidRPr="003F3B76">
        <w:rPr>
          <w:rFonts w:ascii="Times New Roman" w:hAnsi="Times New Roman" w:cs="Times New Roman"/>
          <w:sz w:val="24"/>
          <w:szCs w:val="24"/>
        </w:rPr>
        <w:t>;</w:t>
      </w:r>
    </w:p>
    <w:p w:rsidR="003F3B76" w:rsidRPr="003F3B76" w:rsidRDefault="003F3B76" w:rsidP="003F3B76">
      <w:pPr>
        <w:pStyle w:val="ConsPlusNormal"/>
        <w:ind w:firstLine="709"/>
        <w:contextualSpacing/>
        <w:jc w:val="both"/>
        <w:rPr>
          <w:rFonts w:ascii="Times New Roman" w:hAnsi="Times New Roman" w:cs="Times New Roman"/>
          <w:sz w:val="24"/>
          <w:szCs w:val="24"/>
        </w:rPr>
      </w:pPr>
      <w:r w:rsidRPr="003F3B76">
        <w:rPr>
          <w:rFonts w:ascii="Times New Roman" w:hAnsi="Times New Roman" w:cs="Times New Roman"/>
          <w:sz w:val="24"/>
          <w:szCs w:val="24"/>
        </w:rPr>
        <w:t>3) полноте и достоверности представленных Сведений.</w:t>
      </w:r>
    </w:p>
    <w:p w:rsidR="003F3B76" w:rsidRPr="003F3B76" w:rsidRDefault="003F3B76" w:rsidP="003F3B76">
      <w:pPr>
        <w:pStyle w:val="ConsPlusNormal"/>
        <w:ind w:firstLine="709"/>
        <w:jc w:val="both"/>
        <w:rPr>
          <w:rFonts w:ascii="Times New Roman" w:hAnsi="Times New Roman" w:cs="Times New Roman"/>
          <w:color w:val="0D0D0D"/>
          <w:sz w:val="24"/>
          <w:szCs w:val="24"/>
        </w:rPr>
      </w:pPr>
      <w:r w:rsidRPr="003F3B76">
        <w:rPr>
          <w:rFonts w:ascii="Times New Roman" w:hAnsi="Times New Roman" w:cs="Times New Roman"/>
          <w:color w:val="0D0D0D" w:themeColor="text1" w:themeTint="F2"/>
          <w:sz w:val="24"/>
          <w:szCs w:val="24"/>
        </w:rPr>
        <w:t xml:space="preserve">4. Кассовый план по доходам составляется по форме согласно </w:t>
      </w:r>
      <w:r w:rsidRPr="003F3B76">
        <w:rPr>
          <w:rFonts w:ascii="Times New Roman" w:hAnsi="Times New Roman" w:cs="Times New Roman"/>
          <w:b/>
          <w:sz w:val="24"/>
          <w:szCs w:val="24"/>
        </w:rPr>
        <w:t>приложению № 1</w:t>
      </w:r>
      <w:r w:rsidRPr="003F3B76">
        <w:rPr>
          <w:rFonts w:ascii="Times New Roman" w:hAnsi="Times New Roman" w:cs="Times New Roman"/>
          <w:color w:val="0D0D0D" w:themeColor="text1" w:themeTint="F2"/>
          <w:sz w:val="24"/>
          <w:szCs w:val="24"/>
        </w:rPr>
        <w:t xml:space="preserve"> к настоящему Порядку. </w:t>
      </w:r>
    </w:p>
    <w:p w:rsidR="003F3B76" w:rsidRPr="003F3B76" w:rsidRDefault="003F3B76" w:rsidP="003F3B76">
      <w:pPr>
        <w:autoSpaceDE w:val="0"/>
        <w:autoSpaceDN w:val="0"/>
        <w:adjustRightInd w:val="0"/>
        <w:spacing w:after="0"/>
        <w:jc w:val="center"/>
        <w:outlineLvl w:val="0"/>
        <w:rPr>
          <w:rFonts w:ascii="Times New Roman" w:hAnsi="Times New Roman" w:cs="Times New Roman"/>
          <w:sz w:val="24"/>
          <w:szCs w:val="24"/>
        </w:rPr>
      </w:pPr>
    </w:p>
    <w:p w:rsidR="003F3B76" w:rsidRPr="003F3B76" w:rsidRDefault="003F3B76" w:rsidP="003F3B76">
      <w:pPr>
        <w:autoSpaceDE w:val="0"/>
        <w:autoSpaceDN w:val="0"/>
        <w:adjustRightInd w:val="0"/>
        <w:spacing w:after="0"/>
        <w:jc w:val="center"/>
        <w:outlineLvl w:val="0"/>
        <w:rPr>
          <w:rFonts w:ascii="Times New Roman" w:hAnsi="Times New Roman" w:cs="Times New Roman"/>
          <w:sz w:val="24"/>
          <w:szCs w:val="24"/>
        </w:rPr>
      </w:pPr>
      <w:r w:rsidRPr="003F3B76">
        <w:rPr>
          <w:rFonts w:ascii="Times New Roman" w:hAnsi="Times New Roman" w:cs="Times New Roman"/>
          <w:sz w:val="24"/>
          <w:szCs w:val="24"/>
        </w:rPr>
        <w:t xml:space="preserve">Составление кассового плана по расходам </w:t>
      </w:r>
    </w:p>
    <w:p w:rsidR="003F3B76" w:rsidRPr="003F3B76" w:rsidRDefault="003F3B76" w:rsidP="003F3B76">
      <w:pPr>
        <w:autoSpaceDE w:val="0"/>
        <w:autoSpaceDN w:val="0"/>
        <w:adjustRightInd w:val="0"/>
        <w:spacing w:after="0"/>
        <w:jc w:val="center"/>
        <w:outlineLvl w:val="0"/>
        <w:rPr>
          <w:rFonts w:ascii="Times New Roman" w:hAnsi="Times New Roman" w:cs="Times New Roman"/>
          <w:sz w:val="24"/>
          <w:szCs w:val="24"/>
        </w:rPr>
      </w:pP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themeColor="text1" w:themeTint="F2"/>
          <w:sz w:val="24"/>
          <w:szCs w:val="24"/>
        </w:rPr>
      </w:pPr>
      <w:r w:rsidRPr="003F3B76">
        <w:rPr>
          <w:rFonts w:ascii="Times New Roman" w:hAnsi="Times New Roman" w:cs="Times New Roman"/>
          <w:color w:val="0D0D0D"/>
          <w:sz w:val="24"/>
          <w:szCs w:val="24"/>
        </w:rPr>
        <w:t>1. В целях составления кассового плана</w:t>
      </w:r>
      <w:r w:rsidRPr="003F3B76">
        <w:rPr>
          <w:rFonts w:ascii="Times New Roman" w:hAnsi="Times New Roman" w:cs="Times New Roman"/>
          <w:color w:val="0D0D0D" w:themeColor="text1" w:themeTint="F2"/>
          <w:sz w:val="24"/>
          <w:szCs w:val="24"/>
        </w:rPr>
        <w:t xml:space="preserve"> по расходам участники бюджетного процесса втечении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расчеты и обоснования поквартального распределения расходов местного бюджета по месяцам очередного финансового года.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Поквартальное распределение расходов местного бюджета с детализацией по месяцам очередного финансового года подготавливается с учетом:</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прогноза перечислений из местного бюджета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 xml:space="preserve">3. В поквартальном распределении расходов местного бюджета с детализацией по </w:t>
      </w:r>
      <w:r w:rsidRPr="003F3B76">
        <w:rPr>
          <w:rFonts w:ascii="Times New Roman" w:hAnsi="Times New Roman" w:cs="Times New Roman"/>
          <w:color w:val="0D0D0D"/>
          <w:sz w:val="24"/>
          <w:szCs w:val="24"/>
        </w:rPr>
        <w:lastRenderedPageBreak/>
        <w:t>месяцам очередного финансового года подлежат отражению в декабре очередного финансового года: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w:t>
      </w:r>
      <w:r w:rsidRPr="003F3B76">
        <w:rPr>
          <w:rFonts w:ascii="Times New Roman" w:hAnsi="Times New Roman" w:cs="Times New Roman"/>
          <w:sz w:val="24"/>
          <w:szCs w:val="24"/>
        </w:rPr>
        <w:t xml:space="preserve">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w:t>
      </w:r>
      <w:r w:rsidRPr="003F3B76">
        <w:rPr>
          <w:rFonts w:ascii="Times New Roman" w:hAnsi="Times New Roman" w:cs="Times New Roman"/>
          <w:bCs/>
          <w:sz w:val="24"/>
          <w:szCs w:val="24"/>
        </w:rPr>
        <w:t xml:space="preserve">Палецкого сельсовета </w:t>
      </w:r>
      <w:r w:rsidRPr="003F3B76">
        <w:rPr>
          <w:rFonts w:ascii="Times New Roman" w:hAnsi="Times New Roman" w:cs="Times New Roman"/>
          <w:sz w:val="24"/>
          <w:szCs w:val="24"/>
        </w:rPr>
        <w:t>Баганского районаНовосибирской области</w:t>
      </w:r>
      <w:r w:rsidRPr="003F3B76">
        <w:rPr>
          <w:rFonts w:ascii="Times New Roman" w:hAnsi="Times New Roman" w:cs="Times New Roman"/>
          <w:color w:val="0D0D0D"/>
          <w:sz w:val="24"/>
          <w:szCs w:val="24"/>
        </w:rPr>
        <w:t>;</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3) расходы местного бюджета за счет средств, утвержденных в составе бюджетных ассигнований, на выполнение прочих выплат по обязательствам муниципального образования.</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4. Поступившие главному распорядителю средств сведения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правильность применения бюджетной классификации Российской Федерации, классификаторов аналитического учета;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3) полноту и достоверность представленной информации.</w:t>
      </w:r>
    </w:p>
    <w:p w:rsidR="003F3B76" w:rsidRPr="003F3B76" w:rsidRDefault="003F3B76" w:rsidP="003F3B76">
      <w:pPr>
        <w:pStyle w:val="ConsPlusNormal"/>
        <w:ind w:firstLine="540"/>
        <w:jc w:val="both"/>
        <w:rPr>
          <w:rFonts w:ascii="Times New Roman" w:hAnsi="Times New Roman" w:cs="Times New Roman"/>
          <w:sz w:val="24"/>
          <w:szCs w:val="24"/>
        </w:rPr>
      </w:pPr>
      <w:r w:rsidRPr="003F3B76">
        <w:rPr>
          <w:rFonts w:ascii="Times New Roman" w:hAnsi="Times New Roman" w:cs="Times New Roman"/>
          <w:sz w:val="24"/>
          <w:szCs w:val="24"/>
        </w:rPr>
        <w:t>5. 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w:t>
      </w:r>
    </w:p>
    <w:p w:rsidR="003F3B76" w:rsidRPr="003F3B76" w:rsidRDefault="003F3B76" w:rsidP="003F3B76">
      <w:pPr>
        <w:pStyle w:val="ConsPlusNormal"/>
        <w:ind w:firstLine="540"/>
        <w:jc w:val="both"/>
        <w:rPr>
          <w:rFonts w:ascii="Times New Roman" w:hAnsi="Times New Roman" w:cs="Times New Roman"/>
          <w:sz w:val="24"/>
          <w:szCs w:val="24"/>
        </w:rPr>
      </w:pPr>
      <w:r w:rsidRPr="003F3B76">
        <w:rPr>
          <w:rFonts w:ascii="Times New Roman" w:hAnsi="Times New Roman" w:cs="Times New Roman"/>
          <w:sz w:val="24"/>
          <w:szCs w:val="24"/>
        </w:rPr>
        <w:t>6.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3F3B76" w:rsidRPr="003F3B76" w:rsidRDefault="003F3B76" w:rsidP="003F3B76">
      <w:pPr>
        <w:pStyle w:val="ConsPlusNormal"/>
        <w:ind w:firstLine="540"/>
        <w:jc w:val="both"/>
        <w:rPr>
          <w:rFonts w:ascii="Times New Roman" w:hAnsi="Times New Roman" w:cs="Times New Roman"/>
          <w:sz w:val="24"/>
          <w:szCs w:val="24"/>
        </w:rPr>
      </w:pPr>
      <w:r w:rsidRPr="003F3B76">
        <w:rPr>
          <w:rFonts w:ascii="Times New Roman" w:hAnsi="Times New Roman" w:cs="Times New Roman"/>
          <w:sz w:val="24"/>
          <w:szCs w:val="24"/>
        </w:rPr>
        <w:t>7.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3F3B76" w:rsidRPr="003F3B76" w:rsidRDefault="003F3B76" w:rsidP="003F3B76">
      <w:pPr>
        <w:widowControl w:val="0"/>
        <w:autoSpaceDE w:val="0"/>
        <w:autoSpaceDN w:val="0"/>
        <w:adjustRightInd w:val="0"/>
        <w:spacing w:after="0"/>
        <w:rPr>
          <w:rFonts w:ascii="Times New Roman" w:hAnsi="Times New Roman" w:cs="Times New Roman"/>
          <w:color w:val="0D0D0D"/>
          <w:sz w:val="24"/>
          <w:szCs w:val="24"/>
        </w:rPr>
      </w:pPr>
      <w:r w:rsidRPr="003F3B76">
        <w:rPr>
          <w:rFonts w:ascii="Times New Roman" w:hAnsi="Times New Roman" w:cs="Times New Roman"/>
          <w:color w:val="0D0D0D"/>
          <w:sz w:val="24"/>
          <w:szCs w:val="24"/>
        </w:rPr>
        <w:t>8. На основании представленных Сведений составляется кассовый план по расходам по форме согласно приложению № 1 к настоящему Порядку.</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Составление кассового плана по источникам финансирования дефицита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 xml:space="preserve">1. В целях составления кассового плана по источникам финансирования дефицита местного бюджета финансовый орган после утверждения Решения о местном бюджете на очередной финансовый год и плановый период (далее - Решение о местном бюджете) осуществляет поквартальное распределение источников финансирования дефицита местного </w:t>
      </w:r>
      <w:r w:rsidRPr="003F3B76">
        <w:rPr>
          <w:rFonts w:ascii="Times New Roman" w:hAnsi="Times New Roman" w:cs="Times New Roman"/>
          <w:color w:val="0D0D0D"/>
          <w:sz w:val="24"/>
          <w:szCs w:val="24"/>
        </w:rPr>
        <w:lastRenderedPageBreak/>
        <w:t xml:space="preserve">бюджета с детализацией по месяцам в разрезе главных администраторов источников и кодов с учетом поквартального распределения в разрезе месяцев доходов и расходов местного бюджета, поступлений и выплат по источникам и формирует кассовый план по источникам финансирования дефицита местного бюджета по форме согласно </w:t>
      </w:r>
      <w:r w:rsidRPr="003F3B76">
        <w:rPr>
          <w:rFonts w:ascii="Times New Roman" w:hAnsi="Times New Roman" w:cs="Times New Roman"/>
          <w:b/>
          <w:color w:val="0D0D0D"/>
          <w:sz w:val="24"/>
          <w:szCs w:val="24"/>
        </w:rPr>
        <w:t>приложению № 1</w:t>
      </w:r>
      <w:r w:rsidRPr="003F3B76">
        <w:rPr>
          <w:rFonts w:ascii="Times New Roman" w:hAnsi="Times New Roman" w:cs="Times New Roman"/>
          <w:color w:val="0D0D0D"/>
          <w:sz w:val="24"/>
          <w:szCs w:val="24"/>
        </w:rPr>
        <w:t xml:space="preserve"> к настоящему порядку.</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Показатели кассового плана по источникам финансирования дефицита местного бюджета формируются в соответствии с бюджетной росписью источников финансирования дефицита местного бюджета на текущий финансовый год и плановый период на основании прогноза поступлений доходов в местный бюджет, перечислений по расходам из местного бюджета, поступлений в местный бюджет и перечислений из местного бюджета по источникам финансирования дефицита местного бюджета, а также остатка средств на едином счете местного бюджета на начало и конец планируемого периода.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strike/>
          <w:color w:val="0D0D0D"/>
          <w:sz w:val="24"/>
          <w:szCs w:val="24"/>
        </w:rPr>
      </w:pPr>
      <w:r w:rsidRPr="003F3B76">
        <w:rPr>
          <w:rFonts w:ascii="Times New Roman" w:hAnsi="Times New Roman" w:cs="Times New Roman"/>
          <w:color w:val="0D0D0D"/>
          <w:sz w:val="24"/>
          <w:szCs w:val="24"/>
        </w:rPr>
        <w:t>2. Поквартальное распределение группы источников финансирования дефицита местного бюджета «Изменение остатков средств на счетах по учету средств бюджетов» формируется автоматически в АС «Бюджет» в соответствии с поквартальным распределением в разрезе месяцев доходов, расходов и источников финансирования дефицита местного бюджета с учетом сведений об остатках бюджетных средств на едином счете местного бюджета на начало и конец планируемого периода.</w:t>
      </w:r>
    </w:p>
    <w:p w:rsidR="003F3B76" w:rsidRPr="003F3B76" w:rsidRDefault="003F3B76" w:rsidP="003F3B76">
      <w:pPr>
        <w:pStyle w:val="ConsPlusNormal"/>
        <w:jc w:val="both"/>
        <w:rPr>
          <w:rFonts w:ascii="Times New Roman" w:hAnsi="Times New Roman" w:cs="Times New Roman"/>
          <w:color w:val="0D0D0D" w:themeColor="text1" w:themeTint="F2"/>
          <w:sz w:val="24"/>
          <w:szCs w:val="24"/>
        </w:rPr>
      </w:pPr>
    </w:p>
    <w:p w:rsidR="003F3B76" w:rsidRPr="003F3B76" w:rsidRDefault="003F3B76" w:rsidP="003F3B76">
      <w:pPr>
        <w:pStyle w:val="ConsPlusNormal"/>
        <w:ind w:firstLine="709"/>
        <w:jc w:val="center"/>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Утверждение кассового плана и доведение его показателей.</w:t>
      </w:r>
    </w:p>
    <w:p w:rsidR="003F3B76" w:rsidRPr="003F3B76" w:rsidRDefault="003F3B76" w:rsidP="003F3B76">
      <w:pPr>
        <w:pStyle w:val="ConsPlusNormal"/>
        <w:ind w:firstLine="709"/>
        <w:jc w:val="center"/>
        <w:rPr>
          <w:rFonts w:ascii="Times New Roman" w:hAnsi="Times New Roman" w:cs="Times New Roman"/>
          <w:color w:val="0D0D0D" w:themeColor="text1" w:themeTint="F2"/>
          <w:sz w:val="24"/>
          <w:szCs w:val="24"/>
        </w:rPr>
      </w:pP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1. Кассовый план утверждается руководителем финансового органа до начала очередного финансового года.</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2. Утвержденные руководителем финансового органа показатели кассового плана считаются доведенными до участников бюджетного процесса.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приложению № 2                    к настоящему Порядку.</w:t>
      </w:r>
    </w:p>
    <w:p w:rsidR="003F3B76" w:rsidRPr="003F3B76" w:rsidRDefault="003F3B76" w:rsidP="003F3B76">
      <w:pPr>
        <w:pStyle w:val="ConsPlusNormal"/>
        <w:ind w:firstLine="540"/>
        <w:jc w:val="both"/>
        <w:rPr>
          <w:rFonts w:ascii="Times New Roman" w:hAnsi="Times New Roman" w:cs="Times New Roman"/>
          <w:sz w:val="24"/>
          <w:szCs w:val="24"/>
        </w:rPr>
      </w:pPr>
      <w:r w:rsidRPr="003F3B76">
        <w:rPr>
          <w:rFonts w:ascii="Times New Roman" w:hAnsi="Times New Roman" w:cs="Times New Roman"/>
          <w:color w:val="0D0D0D"/>
          <w:sz w:val="24"/>
          <w:szCs w:val="24"/>
        </w:rPr>
        <w:t xml:space="preserve"> 3. </w:t>
      </w:r>
      <w:r w:rsidRPr="003F3B76">
        <w:rPr>
          <w:rFonts w:ascii="Times New Roman" w:hAnsi="Times New Roman" w:cs="Times New Roman"/>
          <w:sz w:val="24"/>
          <w:szCs w:val="24"/>
        </w:rPr>
        <w:t xml:space="preserve">Для установления очередности осуществления перечислений из местного бюджета в течение месяца в соответствии с утвержденным кассовым планом до начала соответствующего месяца утверждается </w:t>
      </w:r>
      <w:hyperlink w:anchor="P995" w:history="1">
        <w:r w:rsidRPr="003F3B76">
          <w:rPr>
            <w:rFonts w:ascii="Times New Roman" w:hAnsi="Times New Roman" w:cs="Times New Roman"/>
            <w:color w:val="000000" w:themeColor="text1"/>
            <w:sz w:val="24"/>
            <w:szCs w:val="24"/>
          </w:rPr>
          <w:t>график</w:t>
        </w:r>
      </w:hyperlink>
      <w:r w:rsidRPr="003F3B76">
        <w:rPr>
          <w:rFonts w:ascii="Times New Roman" w:hAnsi="Times New Roman" w:cs="Times New Roman"/>
          <w:sz w:val="24"/>
          <w:szCs w:val="24"/>
        </w:rPr>
        <w:t>финансирования по форме согласно приложению № 3к настоящему Порядку.</w:t>
      </w: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r w:rsidRPr="003F3B76">
        <w:rPr>
          <w:rFonts w:ascii="Times New Roman" w:hAnsi="Times New Roman" w:cs="Times New Roman"/>
          <w:color w:val="0D0D0D" w:themeColor="text1" w:themeTint="F2"/>
          <w:sz w:val="24"/>
          <w:szCs w:val="24"/>
        </w:rPr>
        <w:t>График финансирования утверждается на уровне муниципального образования.</w:t>
      </w:r>
    </w:p>
    <w:p w:rsidR="003F3B76" w:rsidRPr="003F3B76" w:rsidRDefault="003F3B76" w:rsidP="003F3B76">
      <w:pPr>
        <w:pStyle w:val="ConsPlusNormal"/>
        <w:ind w:firstLine="540"/>
        <w:jc w:val="both"/>
        <w:rPr>
          <w:rFonts w:ascii="Times New Roman" w:hAnsi="Times New Roman" w:cs="Times New Roman"/>
          <w:sz w:val="24"/>
          <w:szCs w:val="24"/>
        </w:rPr>
      </w:pPr>
      <w:r w:rsidRPr="003F3B76">
        <w:rPr>
          <w:rFonts w:ascii="Times New Roman" w:hAnsi="Times New Roman" w:cs="Times New Roman"/>
          <w:sz w:val="24"/>
          <w:szCs w:val="24"/>
        </w:rPr>
        <w:t>4. График финансирования доводится до участников бюджетного процесса не позднее чем за три календарных дней до начала очередного месяца текущего финансового года.</w:t>
      </w:r>
    </w:p>
    <w:p w:rsidR="003F3B76" w:rsidRPr="003F3B76" w:rsidRDefault="003F3B76" w:rsidP="003F3B76">
      <w:pPr>
        <w:pStyle w:val="ConsPlusNormal"/>
        <w:ind w:firstLine="540"/>
        <w:jc w:val="both"/>
        <w:rPr>
          <w:rFonts w:ascii="Times New Roman" w:hAnsi="Times New Roman" w:cs="Times New Roman"/>
          <w:sz w:val="24"/>
          <w:szCs w:val="24"/>
        </w:rPr>
      </w:pPr>
      <w:r w:rsidRPr="003F3B76">
        <w:rPr>
          <w:rFonts w:ascii="Times New Roman" w:hAnsi="Times New Roman" w:cs="Times New Roman"/>
          <w:sz w:val="24"/>
          <w:szCs w:val="24"/>
        </w:rPr>
        <w:t>5. Перечисления из местного бюджета вне утвержденного графика финансирования могут осуществляться по согласованию с главой муниципального образования на основании письменного обращения участников бюджетного процесса.</w:t>
      </w:r>
    </w:p>
    <w:p w:rsidR="003F3B76" w:rsidRPr="003F3B76" w:rsidRDefault="003F3B76" w:rsidP="003F3B76">
      <w:pPr>
        <w:pStyle w:val="ConsPlusNormal"/>
        <w:ind w:firstLine="540"/>
        <w:jc w:val="both"/>
        <w:rPr>
          <w:rFonts w:ascii="Times New Roman" w:hAnsi="Times New Roman" w:cs="Times New Roman"/>
          <w:sz w:val="24"/>
          <w:szCs w:val="24"/>
        </w:rPr>
      </w:pPr>
      <w:r w:rsidRPr="003F3B76">
        <w:rPr>
          <w:rFonts w:ascii="Times New Roman" w:hAnsi="Times New Roman" w:cs="Times New Roman"/>
          <w:sz w:val="24"/>
          <w:szCs w:val="24"/>
        </w:rPr>
        <w:t xml:space="preserve">6. Внесение изменений в график финансирования утверждается по форме согласно </w:t>
      </w:r>
      <w:hyperlink w:anchor="P1051" w:history="1">
        <w:r w:rsidRPr="003F3B76">
          <w:rPr>
            <w:rFonts w:ascii="Times New Roman" w:hAnsi="Times New Roman" w:cs="Times New Roman"/>
            <w:color w:val="000000" w:themeColor="text1"/>
            <w:sz w:val="24"/>
            <w:szCs w:val="24"/>
          </w:rPr>
          <w:t xml:space="preserve">приложению </w:t>
        </w:r>
      </w:hyperlink>
      <w:r w:rsidRPr="003F3B76">
        <w:rPr>
          <w:rFonts w:ascii="Times New Roman" w:hAnsi="Times New Roman" w:cs="Times New Roman"/>
          <w:color w:val="000000" w:themeColor="text1"/>
          <w:sz w:val="24"/>
          <w:szCs w:val="24"/>
        </w:rPr>
        <w:t>№ 4</w:t>
      </w:r>
      <w:r w:rsidRPr="003F3B76">
        <w:rPr>
          <w:rFonts w:ascii="Times New Roman" w:hAnsi="Times New Roman" w:cs="Times New Roman"/>
          <w:sz w:val="24"/>
          <w:szCs w:val="24"/>
        </w:rPr>
        <w:t>к настоящему Порядку.</w:t>
      </w:r>
    </w:p>
    <w:p w:rsidR="003F3B76" w:rsidRPr="003F3B76" w:rsidRDefault="003F3B76" w:rsidP="003F3B76">
      <w:pPr>
        <w:pStyle w:val="ConsPlusNormal"/>
        <w:ind w:firstLine="540"/>
        <w:jc w:val="both"/>
        <w:rPr>
          <w:rFonts w:ascii="Times New Roman" w:hAnsi="Times New Roman" w:cs="Times New Roman"/>
          <w:sz w:val="24"/>
          <w:szCs w:val="24"/>
        </w:rPr>
      </w:pPr>
      <w:r w:rsidRPr="003F3B76">
        <w:rPr>
          <w:rFonts w:ascii="Times New Roman" w:hAnsi="Times New Roman" w:cs="Times New Roman"/>
          <w:sz w:val="24"/>
          <w:szCs w:val="24"/>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p>
    <w:p w:rsidR="003F3B76" w:rsidRPr="003F3B76" w:rsidRDefault="003F3B76" w:rsidP="003F3B76">
      <w:pPr>
        <w:pStyle w:val="ConsPlusNormal"/>
        <w:ind w:firstLine="709"/>
        <w:jc w:val="both"/>
        <w:rPr>
          <w:rFonts w:ascii="Times New Roman" w:hAnsi="Times New Roman" w:cs="Times New Roman"/>
          <w:color w:val="0D0D0D" w:themeColor="text1" w:themeTint="F2"/>
          <w:sz w:val="24"/>
          <w:szCs w:val="24"/>
        </w:rPr>
      </w:pPr>
    </w:p>
    <w:p w:rsidR="003F3B76" w:rsidRPr="003F3B76" w:rsidRDefault="003F3B76" w:rsidP="003F3B76">
      <w:pPr>
        <w:autoSpaceDE w:val="0"/>
        <w:autoSpaceDN w:val="0"/>
        <w:adjustRightInd w:val="0"/>
        <w:spacing w:after="0"/>
        <w:jc w:val="center"/>
        <w:outlineLvl w:val="0"/>
        <w:rPr>
          <w:rFonts w:ascii="Times New Roman" w:hAnsi="Times New Roman" w:cs="Times New Roman"/>
          <w:sz w:val="24"/>
          <w:szCs w:val="24"/>
        </w:rPr>
      </w:pPr>
      <w:r w:rsidRPr="003F3B76">
        <w:rPr>
          <w:rFonts w:ascii="Times New Roman" w:hAnsi="Times New Roman" w:cs="Times New Roman"/>
          <w:sz w:val="24"/>
          <w:szCs w:val="24"/>
          <w:lang w:val="en-US"/>
        </w:rPr>
        <w:t>III</w:t>
      </w:r>
      <w:r w:rsidRPr="003F3B76">
        <w:rPr>
          <w:rFonts w:ascii="Times New Roman" w:hAnsi="Times New Roman" w:cs="Times New Roman"/>
          <w:sz w:val="24"/>
          <w:szCs w:val="24"/>
        </w:rPr>
        <w:t xml:space="preserve">. Ведение кассового плана </w:t>
      </w:r>
    </w:p>
    <w:p w:rsidR="003F3B76" w:rsidRPr="003F3B76" w:rsidRDefault="003F3B76" w:rsidP="003F3B76">
      <w:pPr>
        <w:autoSpaceDE w:val="0"/>
        <w:autoSpaceDN w:val="0"/>
        <w:adjustRightInd w:val="0"/>
        <w:spacing w:after="0"/>
        <w:jc w:val="center"/>
        <w:outlineLvl w:val="0"/>
        <w:rPr>
          <w:rFonts w:ascii="Times New Roman" w:hAnsi="Times New Roman" w:cs="Times New Roman"/>
          <w:sz w:val="24"/>
          <w:szCs w:val="24"/>
        </w:rPr>
      </w:pP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lastRenderedPageBreak/>
        <w:t xml:space="preserve">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3F3B76" w:rsidRPr="003F3B76" w:rsidRDefault="003F3B76" w:rsidP="003F3B76">
      <w:pPr>
        <w:autoSpaceDE w:val="0"/>
        <w:autoSpaceDN w:val="0"/>
        <w:adjustRightInd w:val="0"/>
        <w:spacing w:after="0"/>
        <w:jc w:val="center"/>
        <w:outlineLvl w:val="0"/>
        <w:rPr>
          <w:rFonts w:ascii="Times New Roman" w:hAnsi="Times New Roman" w:cs="Times New Roman"/>
          <w:sz w:val="24"/>
          <w:szCs w:val="24"/>
        </w:rPr>
      </w:pPr>
    </w:p>
    <w:p w:rsidR="003F3B76" w:rsidRPr="003F3B76" w:rsidRDefault="003F3B76" w:rsidP="003F3B76">
      <w:pPr>
        <w:tabs>
          <w:tab w:val="left" w:pos="1267"/>
          <w:tab w:val="center" w:pos="4960"/>
        </w:tabs>
        <w:autoSpaceDE w:val="0"/>
        <w:autoSpaceDN w:val="0"/>
        <w:adjustRightInd w:val="0"/>
        <w:spacing w:after="0"/>
        <w:outlineLvl w:val="0"/>
        <w:rPr>
          <w:rFonts w:ascii="Times New Roman" w:hAnsi="Times New Roman" w:cs="Times New Roman"/>
          <w:sz w:val="24"/>
          <w:szCs w:val="24"/>
        </w:rPr>
      </w:pPr>
      <w:r w:rsidRPr="003F3B76">
        <w:rPr>
          <w:rFonts w:ascii="Times New Roman" w:hAnsi="Times New Roman" w:cs="Times New Roman"/>
          <w:sz w:val="24"/>
          <w:szCs w:val="24"/>
        </w:rPr>
        <w:tab/>
      </w:r>
      <w:r w:rsidRPr="003F3B76">
        <w:rPr>
          <w:rFonts w:ascii="Times New Roman" w:hAnsi="Times New Roman" w:cs="Times New Roman"/>
          <w:sz w:val="24"/>
          <w:szCs w:val="24"/>
        </w:rPr>
        <w:tab/>
        <w:t>1. Ведение кассового плана по доходам</w:t>
      </w:r>
    </w:p>
    <w:p w:rsidR="003F3B76" w:rsidRPr="003F3B76" w:rsidRDefault="003F3B76" w:rsidP="003F3B76">
      <w:pPr>
        <w:tabs>
          <w:tab w:val="left" w:pos="1267"/>
          <w:tab w:val="center" w:pos="4960"/>
        </w:tabs>
        <w:autoSpaceDE w:val="0"/>
        <w:autoSpaceDN w:val="0"/>
        <w:adjustRightInd w:val="0"/>
        <w:spacing w:after="0"/>
        <w:outlineLvl w:val="0"/>
        <w:rPr>
          <w:rFonts w:ascii="Times New Roman" w:hAnsi="Times New Roman" w:cs="Times New Roman"/>
          <w:sz w:val="24"/>
          <w:szCs w:val="24"/>
        </w:rPr>
      </w:pPr>
      <w:r w:rsidRPr="003F3B76">
        <w:rPr>
          <w:rFonts w:ascii="Times New Roman" w:hAnsi="Times New Roman" w:cs="Times New Roman"/>
          <w:sz w:val="24"/>
          <w:szCs w:val="24"/>
        </w:rPr>
        <w:tab/>
      </w:r>
      <w:r w:rsidRPr="003F3B76">
        <w:rPr>
          <w:rFonts w:ascii="Times New Roman" w:hAnsi="Times New Roman" w:cs="Times New Roman"/>
          <w:sz w:val="24"/>
          <w:szCs w:val="24"/>
        </w:rPr>
        <w:tab/>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 Внесение изменений в кассовый план по доходам осуществляется                        по следующим основаниям:</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 внесение изменений в Решения о местномбюджетев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изменение функций главных администраторов доходов;</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 xml:space="preserve">3) перераспределение источников доходов местного бюджета, между главными администраторами доходов; </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4) уточнение помесячного прогноза поступления доходов местного бюджета;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6) дополнительное поступление целевых средств или доведение (отзыв) лимитов бюджетных обязательств в части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 xml:space="preserve">9) изменение бюджетной классификации Российской Федерации и (или) изменение порядка ее применения. </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Предложения главного администратора доходов средств местного бюджета о внесении изменений в кассовый план по доходам по основанию, предусмотренному подпунктом 1</w:t>
      </w:r>
      <w:r w:rsidRPr="003F3B76">
        <w:rPr>
          <w:rFonts w:ascii="Times New Roman" w:hAnsi="Times New Roman" w:cs="Times New Roman"/>
          <w:sz w:val="24"/>
          <w:szCs w:val="24"/>
        </w:rPr>
        <w:t xml:space="preserve"> – </w:t>
      </w:r>
      <w:r w:rsidRPr="003F3B76">
        <w:rPr>
          <w:rFonts w:ascii="Times New Roman" w:hAnsi="Times New Roman" w:cs="Times New Roman"/>
          <w:color w:val="0D0D0D"/>
          <w:sz w:val="24"/>
          <w:szCs w:val="24"/>
        </w:rPr>
        <w:t>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3. В целях изменения показателей кассового плана по доходам главный администратор доходовместного бюджета направляет в финансовый орган предложение о внесении изменений, которое включает:</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 письменное обращение с указанием причин и оснований для внесения изменений в кассовый план по доходам, подписанное администратором доходов, руководителем структурного подразделения администрации</w:t>
      </w:r>
      <w:r w:rsidRPr="003F3B76">
        <w:rPr>
          <w:rFonts w:ascii="Times New Roman" w:hAnsi="Times New Roman" w:cs="Times New Roman"/>
          <w:bCs/>
          <w:sz w:val="24"/>
          <w:szCs w:val="24"/>
        </w:rPr>
        <w:t>Палецкого сельсовета</w:t>
      </w:r>
      <w:r w:rsidRPr="003F3B76">
        <w:rPr>
          <w:rFonts w:ascii="Times New Roman" w:hAnsi="Times New Roman" w:cs="Times New Roman"/>
          <w:color w:val="0D0D0D"/>
          <w:sz w:val="24"/>
          <w:szCs w:val="24"/>
        </w:rPr>
        <w:t>Баганского района Новосибирской области;</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lastRenderedPageBreak/>
        <w:t>2) расчеты и обоснования предлагаемых изменений;</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3) иные документы, необходимые для согласования представленных изменений в зависимости от причин и оснований для их внесения.</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4.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на: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правильность применения бюджетной классификации Российской Федерации;</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3) полноту и достоверность представленной информации.</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5. В случае наличия замечаний по результатам проверки предложения главного администратора доходов средств местного бюджета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В отношении предложения главного администратора доходов средств местного бюджета, поступившего с доработки, осуществляется проверка, предусмотренная пунктом 3</w:t>
      </w:r>
      <w:hyperlink r:id="rId8" w:history="1">
        <w:r w:rsidRPr="003F3B76">
          <w:rPr>
            <w:rFonts w:ascii="Times New Roman" w:hAnsi="Times New Roman" w:cs="Times New Roman"/>
            <w:color w:val="0D0D0D"/>
            <w:sz w:val="24"/>
            <w:szCs w:val="24"/>
          </w:rPr>
          <w:t>0</w:t>
        </w:r>
      </w:hyperlink>
      <w:r w:rsidRPr="003F3B76">
        <w:rPr>
          <w:rFonts w:ascii="Times New Roman" w:hAnsi="Times New Roman" w:cs="Times New Roman"/>
          <w:color w:val="0D0D0D"/>
          <w:sz w:val="24"/>
          <w:szCs w:val="24"/>
        </w:rPr>
        <w:t xml:space="preserve"> настоящего Порядка.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6. В случае отсутствия замечаний по результатам проверки предложения главного администратора доходов средств местного бюджета руководитель финансового органа принимает решение об утверждении предлагаемых изменений либо об их отклонении.</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7. В случае принятия руководителем финансового органа решения об утверждении предложенных главным администратором доходов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8. В случае принятия финансовым органом решения об отклонении предложенных главным администратором доходов местного бюджетамуниципального образования Новосибирской области изменений в кассовый план по доходам, финансовый орган в течение одного рабочего дня уведомляет администрацию муниципального образованияо причинах отклонения предложенных изменений.</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9. В течение трех рабочих дней со дня утверждения изменений в кассовый план по доходам осуществляется доведение уведомления об изменении поквартального распределения доходовместного бюджета</w:t>
      </w:r>
      <w:r w:rsidRPr="003F3B76">
        <w:rPr>
          <w:rFonts w:ascii="Times New Roman" w:hAnsi="Times New Roman" w:cs="Times New Roman"/>
          <w:bCs/>
          <w:sz w:val="24"/>
          <w:szCs w:val="24"/>
        </w:rPr>
        <w:t>Палецкого сельсовета</w:t>
      </w:r>
      <w:r w:rsidRPr="003F3B76">
        <w:rPr>
          <w:rFonts w:ascii="Times New Roman" w:hAnsi="Times New Roman" w:cs="Times New Roman"/>
          <w:color w:val="0D0D0D"/>
          <w:sz w:val="24"/>
          <w:szCs w:val="24"/>
        </w:rPr>
        <w:t>Баганского районаНовосибирской области с детализацией по месяцам по межбюджетным трансфертам.</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p>
    <w:p w:rsidR="003F3B76" w:rsidRPr="003F3B76" w:rsidRDefault="003F3B76" w:rsidP="003F3B76">
      <w:pPr>
        <w:autoSpaceDE w:val="0"/>
        <w:autoSpaceDN w:val="0"/>
        <w:adjustRightInd w:val="0"/>
        <w:spacing w:after="0"/>
        <w:ind w:firstLine="540"/>
        <w:jc w:val="center"/>
        <w:rPr>
          <w:rFonts w:ascii="Times New Roman" w:hAnsi="Times New Roman" w:cs="Times New Roman"/>
          <w:sz w:val="24"/>
          <w:szCs w:val="24"/>
        </w:rPr>
      </w:pPr>
      <w:r w:rsidRPr="003F3B76">
        <w:rPr>
          <w:rFonts w:ascii="Times New Roman" w:hAnsi="Times New Roman" w:cs="Times New Roman"/>
          <w:sz w:val="24"/>
          <w:szCs w:val="24"/>
        </w:rPr>
        <w:t>2. Ведение кассового плана по расходам</w:t>
      </w:r>
    </w:p>
    <w:p w:rsidR="003F3B76" w:rsidRPr="003F3B76" w:rsidRDefault="003F3B76" w:rsidP="003F3B76">
      <w:pPr>
        <w:autoSpaceDE w:val="0"/>
        <w:autoSpaceDN w:val="0"/>
        <w:adjustRightInd w:val="0"/>
        <w:spacing w:after="0"/>
        <w:ind w:firstLine="540"/>
        <w:jc w:val="center"/>
        <w:rPr>
          <w:rFonts w:ascii="Times New Roman" w:hAnsi="Times New Roman" w:cs="Times New Roman"/>
          <w:sz w:val="24"/>
          <w:szCs w:val="24"/>
        </w:rPr>
      </w:pP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 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местногобюджета.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lastRenderedPageBreak/>
        <w:t>1) недостаточность бюджетных средств для исполнения публичных нормативных обязательств в соответствующем месяце текущего финансового года;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bookmarkStart w:id="1" w:name="Par4"/>
      <w:bookmarkEnd w:id="1"/>
      <w:r w:rsidRPr="003F3B76">
        <w:rPr>
          <w:rFonts w:ascii="Times New Roman" w:hAnsi="Times New Roman" w:cs="Times New Roman"/>
          <w:color w:val="0D0D0D"/>
          <w:sz w:val="24"/>
          <w:szCs w:val="24"/>
        </w:rPr>
        <w:t>2) возникновение потребности в дополнительных объемах финансирования                          в соответствующем месяце за счет перераспределения объемов финансирования других месяцев текущего финансового года;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3) изменение помесячного распределения доходов местного бюджета                    за счет целевых средств;</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 xml:space="preserve">4) в случае выделения (перераспределения) средств резервного фонда администрации </w:t>
      </w:r>
      <w:r w:rsidRPr="003F3B76">
        <w:rPr>
          <w:rFonts w:ascii="Times New Roman" w:hAnsi="Times New Roman" w:cs="Times New Roman"/>
          <w:bCs/>
          <w:sz w:val="24"/>
          <w:szCs w:val="24"/>
        </w:rPr>
        <w:t xml:space="preserve">Палецкого сельсовета </w:t>
      </w:r>
      <w:r w:rsidRPr="003F3B76">
        <w:rPr>
          <w:rFonts w:ascii="Times New Roman" w:hAnsi="Times New Roman" w:cs="Times New Roman"/>
          <w:color w:val="0D0D0D"/>
          <w:sz w:val="24"/>
          <w:szCs w:val="24"/>
        </w:rPr>
        <w:t>Баганского района Новосибирской области;</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7) в случае корректировки кассового плана в объеме неиспользованных остатков за отчетный период (месяц).</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3.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 направляемых с целью:</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а)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б) внесения изменений в кассовый план по расходам в объеме неиспользованных остатков бюджетных средств за отчетный период;</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д) финансирования осуществления капитальных вложений;</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е) финансирования реконструкции и обслуживания объектов дорожного хозяйства в разрезе направлений и объектов;</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з) обеспечения граждан жилыми помещениями;</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 xml:space="preserve">и) выполнения обязательств муниципального образования Новосибирской области на условиях софинансирования с областным и федеральным бюджетами; </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к) обеспечения исполнения судебных актов, предусматривающих обращение взыскания на средства местного бюджета;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о внесении изменений в части расходов за счет целевых средств;</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 xml:space="preserve">3) о внесении изменений в случае использования (перераспределения) средств резервного фонда администрации </w:t>
      </w:r>
      <w:r w:rsidRPr="003F3B76">
        <w:rPr>
          <w:rFonts w:ascii="Times New Roman" w:hAnsi="Times New Roman" w:cs="Times New Roman"/>
          <w:bCs/>
          <w:sz w:val="24"/>
          <w:szCs w:val="24"/>
        </w:rPr>
        <w:t xml:space="preserve">Палецкого сельсовета </w:t>
      </w:r>
      <w:r w:rsidRPr="003F3B76">
        <w:rPr>
          <w:rFonts w:ascii="Times New Roman" w:hAnsi="Times New Roman" w:cs="Times New Roman"/>
          <w:color w:val="0D0D0D"/>
          <w:sz w:val="24"/>
          <w:szCs w:val="24"/>
        </w:rPr>
        <w:t>Баганского района Новосибирской области.</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 xml:space="preserve">4.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w:t>
      </w:r>
      <w:r w:rsidRPr="003F3B76">
        <w:rPr>
          <w:rFonts w:ascii="Times New Roman" w:hAnsi="Times New Roman" w:cs="Times New Roman"/>
          <w:color w:val="0D0D0D"/>
          <w:sz w:val="24"/>
          <w:szCs w:val="24"/>
        </w:rPr>
        <w:lastRenderedPageBreak/>
        <w:t>изменений, которое включает:</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расчеты и обоснования предлагаемых изменений;</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Баганского района Новосибирской области; расходов, осуществляемых за счет средств резервного фонда администрации Баганского района Новосибирской области);</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4) иные документы, необходимые для согласования представленных изменений в зависимости от причин и оснований для их внесения.</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 xml:space="preserve">5. Поступившее предложение рассматривается финансовым органом в течение </w:t>
      </w:r>
      <w:r w:rsidRPr="003F3B76">
        <w:rPr>
          <w:rFonts w:ascii="Times New Roman" w:hAnsi="Times New Roman" w:cs="Times New Roman"/>
          <w:sz w:val="24"/>
          <w:szCs w:val="24"/>
        </w:rPr>
        <w:t xml:space="preserve">десяти рабочих </w:t>
      </w:r>
      <w:r w:rsidRPr="003F3B76">
        <w:rPr>
          <w:rFonts w:ascii="Times New Roman" w:hAnsi="Times New Roman" w:cs="Times New Roman"/>
          <w:color w:val="0D0D0D"/>
          <w:sz w:val="24"/>
          <w:szCs w:val="24"/>
        </w:rPr>
        <w:t>дней со дня его поступления. В течение данного срока финансовым органом осуществляется проверка поступившего предложения на: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правильность применения бюджетной классификации Российской Федерации;</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3) полноту и достоверность представленной информации.</w:t>
      </w:r>
    </w:p>
    <w:p w:rsidR="003F3B76" w:rsidRPr="003F3B76" w:rsidRDefault="003F3B76" w:rsidP="003F3B76">
      <w:pPr>
        <w:autoSpaceDE w:val="0"/>
        <w:autoSpaceDN w:val="0"/>
        <w:adjustRightInd w:val="0"/>
        <w:spacing w:after="0"/>
        <w:ind w:firstLine="709"/>
        <w:rPr>
          <w:rFonts w:ascii="Times New Roman" w:hAnsi="Times New Roman" w:cs="Times New Roman"/>
          <w:sz w:val="24"/>
          <w:szCs w:val="24"/>
        </w:rPr>
      </w:pPr>
      <w:r w:rsidRPr="003F3B76">
        <w:rPr>
          <w:rFonts w:ascii="Times New Roman" w:hAnsi="Times New Roman" w:cs="Times New Roman"/>
          <w:color w:val="0D0D0D"/>
          <w:sz w:val="24"/>
          <w:szCs w:val="24"/>
        </w:rPr>
        <w:t>6. </w:t>
      </w:r>
      <w:r w:rsidRPr="003F3B76">
        <w:rPr>
          <w:rFonts w:ascii="Times New Roman" w:hAnsi="Times New Roman" w:cs="Times New Roman"/>
          <w:sz w:val="24"/>
          <w:szCs w:val="24"/>
        </w:rPr>
        <w:t xml:space="preserve">В случае наличия замечаний по результатам проверки предложения </w:t>
      </w:r>
      <w:r w:rsidRPr="003F3B76">
        <w:rPr>
          <w:rFonts w:ascii="Times New Roman" w:hAnsi="Times New Roman" w:cs="Times New Roman"/>
          <w:color w:val="0D0D0D"/>
          <w:sz w:val="24"/>
          <w:szCs w:val="24"/>
        </w:rPr>
        <w:t>главного распорядителя средств местного бюджета</w:t>
      </w:r>
      <w:r w:rsidRPr="003F3B76">
        <w:rPr>
          <w:rFonts w:ascii="Times New Roman" w:hAnsi="Times New Roman" w:cs="Times New Roman"/>
          <w:sz w:val="24"/>
          <w:szCs w:val="24"/>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3F3B76" w:rsidRPr="003F3B76" w:rsidRDefault="003F3B76" w:rsidP="003F3B76">
      <w:pPr>
        <w:autoSpaceDE w:val="0"/>
        <w:autoSpaceDN w:val="0"/>
        <w:adjustRightInd w:val="0"/>
        <w:spacing w:after="0"/>
        <w:ind w:firstLine="709"/>
        <w:rPr>
          <w:rFonts w:ascii="Times New Roman" w:hAnsi="Times New Roman" w:cs="Times New Roman"/>
          <w:sz w:val="24"/>
          <w:szCs w:val="24"/>
        </w:rPr>
      </w:pPr>
      <w:r w:rsidRPr="003F3B76">
        <w:rPr>
          <w:rFonts w:ascii="Times New Roman" w:hAnsi="Times New Roman" w:cs="Times New Roman"/>
          <w:sz w:val="24"/>
          <w:szCs w:val="24"/>
        </w:rPr>
        <w:t xml:space="preserve">В отношении предложения </w:t>
      </w:r>
      <w:r w:rsidRPr="003F3B76">
        <w:rPr>
          <w:rFonts w:ascii="Times New Roman" w:hAnsi="Times New Roman" w:cs="Times New Roman"/>
          <w:color w:val="0D0D0D"/>
          <w:sz w:val="24"/>
          <w:szCs w:val="24"/>
        </w:rPr>
        <w:t>главного распорядителя средств местного бюджета</w:t>
      </w:r>
      <w:r w:rsidRPr="003F3B76">
        <w:rPr>
          <w:rFonts w:ascii="Times New Roman" w:hAnsi="Times New Roman" w:cs="Times New Roman"/>
          <w:sz w:val="24"/>
          <w:szCs w:val="24"/>
        </w:rPr>
        <w:t>, поступившего с доработки, осуществляется проверка, предусмотренная пунктом 3</w:t>
      </w:r>
      <w:hyperlink r:id="rId9" w:history="1">
        <w:r w:rsidRPr="003F3B76">
          <w:rPr>
            <w:rFonts w:ascii="Times New Roman" w:hAnsi="Times New Roman" w:cs="Times New Roman"/>
            <w:sz w:val="24"/>
            <w:szCs w:val="24"/>
          </w:rPr>
          <w:t>2</w:t>
        </w:r>
      </w:hyperlink>
      <w:r w:rsidRPr="003F3B76">
        <w:rPr>
          <w:rFonts w:ascii="Times New Roman" w:hAnsi="Times New Roman" w:cs="Times New Roman"/>
          <w:sz w:val="24"/>
          <w:szCs w:val="24"/>
        </w:rPr>
        <w:t xml:space="preserve"> настоящего Порядка.</w:t>
      </w:r>
    </w:p>
    <w:p w:rsidR="003F3B76" w:rsidRPr="003F3B76" w:rsidRDefault="003F3B76" w:rsidP="003F3B76">
      <w:pPr>
        <w:autoSpaceDE w:val="0"/>
        <w:autoSpaceDN w:val="0"/>
        <w:adjustRightInd w:val="0"/>
        <w:spacing w:after="0"/>
        <w:ind w:firstLine="709"/>
        <w:rPr>
          <w:rFonts w:ascii="Times New Roman" w:hAnsi="Times New Roman" w:cs="Times New Roman"/>
          <w:sz w:val="24"/>
          <w:szCs w:val="24"/>
        </w:rPr>
      </w:pPr>
      <w:r w:rsidRPr="003F3B76">
        <w:rPr>
          <w:rFonts w:ascii="Times New Roman" w:hAnsi="Times New Roman" w:cs="Times New Roman"/>
          <w:sz w:val="24"/>
          <w:szCs w:val="24"/>
        </w:rPr>
        <w:t xml:space="preserve">7. В случае отсутствия замечаний по результатам проверки предложения </w:t>
      </w:r>
      <w:r w:rsidRPr="003F3B76">
        <w:rPr>
          <w:rFonts w:ascii="Times New Roman" w:hAnsi="Times New Roman" w:cs="Times New Roman"/>
          <w:color w:val="0D0D0D"/>
          <w:sz w:val="24"/>
          <w:szCs w:val="24"/>
        </w:rPr>
        <w:t>главного распорядителя средств местного бюджета</w:t>
      </w:r>
      <w:r w:rsidRPr="003F3B76">
        <w:rPr>
          <w:rFonts w:ascii="Times New Roman" w:hAnsi="Times New Roman" w:cs="Times New Roman"/>
          <w:sz w:val="24"/>
          <w:szCs w:val="24"/>
        </w:rPr>
        <w:t xml:space="preserve"> руководитель финансового органа принимает решение об утверждении предлагаемых изменений либо об их отклонении.</w:t>
      </w:r>
    </w:p>
    <w:p w:rsidR="003F3B76" w:rsidRPr="003F3B76" w:rsidRDefault="003F3B76" w:rsidP="003F3B76">
      <w:pPr>
        <w:autoSpaceDE w:val="0"/>
        <w:autoSpaceDN w:val="0"/>
        <w:adjustRightInd w:val="0"/>
        <w:spacing w:after="0"/>
        <w:ind w:firstLine="709"/>
        <w:rPr>
          <w:rFonts w:ascii="Times New Roman" w:hAnsi="Times New Roman" w:cs="Times New Roman"/>
          <w:sz w:val="24"/>
          <w:szCs w:val="24"/>
        </w:rPr>
      </w:pPr>
      <w:r w:rsidRPr="003F3B76">
        <w:rPr>
          <w:rFonts w:ascii="Times New Roman" w:hAnsi="Times New Roman" w:cs="Times New Roman"/>
          <w:sz w:val="24"/>
          <w:szCs w:val="24"/>
        </w:rPr>
        <w:t xml:space="preserve">8. В случае принятия руководителем финансового органа решения об утверждении предложенных </w:t>
      </w:r>
      <w:r w:rsidRPr="003F3B76">
        <w:rPr>
          <w:rFonts w:ascii="Times New Roman" w:hAnsi="Times New Roman" w:cs="Times New Roman"/>
          <w:color w:val="0D0D0D"/>
          <w:sz w:val="24"/>
          <w:szCs w:val="24"/>
        </w:rPr>
        <w:t>главным распорядителем средств местного бюджета</w:t>
      </w:r>
      <w:r w:rsidRPr="003F3B76">
        <w:rPr>
          <w:rFonts w:ascii="Times New Roman" w:hAnsi="Times New Roman" w:cs="Times New Roman"/>
          <w:sz w:val="24"/>
          <w:szCs w:val="24"/>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3F3B76" w:rsidRPr="003F3B76" w:rsidRDefault="003F3B76" w:rsidP="003F3B76">
      <w:pPr>
        <w:autoSpaceDE w:val="0"/>
        <w:autoSpaceDN w:val="0"/>
        <w:adjustRightInd w:val="0"/>
        <w:spacing w:after="0"/>
        <w:ind w:firstLine="709"/>
        <w:rPr>
          <w:rFonts w:ascii="Times New Roman" w:hAnsi="Times New Roman" w:cs="Times New Roman"/>
          <w:sz w:val="24"/>
          <w:szCs w:val="24"/>
        </w:rPr>
      </w:pPr>
      <w:r w:rsidRPr="003F3B76">
        <w:rPr>
          <w:rFonts w:ascii="Times New Roman" w:hAnsi="Times New Roman" w:cs="Times New Roman"/>
          <w:sz w:val="24"/>
          <w:szCs w:val="24"/>
        </w:rPr>
        <w:t xml:space="preserve">9. В случае принятия финансовым органом решения об отклонении предложенных </w:t>
      </w:r>
      <w:r w:rsidRPr="003F3B76">
        <w:rPr>
          <w:rFonts w:ascii="Times New Roman" w:hAnsi="Times New Roman" w:cs="Times New Roman"/>
          <w:color w:val="0D0D0D"/>
          <w:sz w:val="24"/>
          <w:szCs w:val="24"/>
        </w:rPr>
        <w:t>главным распорядителем средств местного бюджета</w:t>
      </w:r>
      <w:r w:rsidRPr="003F3B76">
        <w:rPr>
          <w:rFonts w:ascii="Times New Roman" w:hAnsi="Times New Roman" w:cs="Times New Roman"/>
          <w:sz w:val="24"/>
          <w:szCs w:val="24"/>
        </w:rPr>
        <w:t xml:space="preserve"> изменений в кассовый план по расходам, финансовый орган в течение одного рабочего дня уведомляет </w:t>
      </w:r>
      <w:r w:rsidRPr="003F3B76">
        <w:rPr>
          <w:rFonts w:ascii="Times New Roman" w:hAnsi="Times New Roman" w:cs="Times New Roman"/>
          <w:color w:val="0D0D0D"/>
          <w:sz w:val="24"/>
          <w:szCs w:val="24"/>
        </w:rPr>
        <w:t>главного распорядителя средств местного бюджета</w:t>
      </w:r>
      <w:r w:rsidRPr="003F3B76">
        <w:rPr>
          <w:rFonts w:ascii="Times New Roman" w:hAnsi="Times New Roman" w:cs="Times New Roman"/>
          <w:sz w:val="24"/>
          <w:szCs w:val="24"/>
        </w:rPr>
        <w:t xml:space="preserve"> о причинах отклонения предложенных изменений.</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10. В течение трех рабочих дней со дня утверждения изменений в кассовый план по расходам осуществляется доведение уведомления до главного распорядителя об изменении поквартального распределения расходов местного бюджета Баганского района с детализацией по месяцам по межбюджетным трансфертам, по форме согласно приложению № 5к настоящему Порядку.</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 xml:space="preserve">11. При направлении предложения о внесении изменений в кассовый план по расходам в целях использования средств местного бюджета, зарезервированных в составе бюджетных </w:t>
      </w:r>
      <w:r w:rsidRPr="003F3B76">
        <w:rPr>
          <w:rFonts w:ascii="Times New Roman" w:hAnsi="Times New Roman" w:cs="Times New Roman"/>
          <w:color w:val="0D0D0D"/>
          <w:sz w:val="24"/>
          <w:szCs w:val="24"/>
        </w:rPr>
        <w:lastRenderedPageBreak/>
        <w:t>ассигнований на предоставление средств из резервного фонда администрации муниципального образования, главным распорядителем средств местногобюджета дополнительно направляется:</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 копия распоряжения администрации Баганского района Новосибирской области о выделение средств из резервного фонда администрации муниципального образования;</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документы, подтверждающие выполнение работ, предоставление услуг (при наличии).</w:t>
      </w:r>
    </w:p>
    <w:p w:rsidR="003F3B76" w:rsidRPr="003F3B76" w:rsidRDefault="003F3B76" w:rsidP="003F3B76">
      <w:pPr>
        <w:autoSpaceDE w:val="0"/>
        <w:autoSpaceDN w:val="0"/>
        <w:adjustRightInd w:val="0"/>
        <w:spacing w:after="0"/>
        <w:ind w:firstLine="709"/>
        <w:jc w:val="center"/>
        <w:rPr>
          <w:rFonts w:ascii="Times New Roman" w:hAnsi="Times New Roman" w:cs="Times New Roman"/>
          <w:sz w:val="24"/>
          <w:szCs w:val="24"/>
        </w:rPr>
      </w:pPr>
    </w:p>
    <w:p w:rsidR="003F3B76" w:rsidRPr="003F3B76" w:rsidRDefault="003F3B76" w:rsidP="003F3B76">
      <w:pPr>
        <w:autoSpaceDE w:val="0"/>
        <w:autoSpaceDN w:val="0"/>
        <w:adjustRightInd w:val="0"/>
        <w:spacing w:after="0"/>
        <w:ind w:firstLine="709"/>
        <w:jc w:val="center"/>
        <w:rPr>
          <w:rFonts w:ascii="Times New Roman" w:hAnsi="Times New Roman" w:cs="Times New Roman"/>
          <w:sz w:val="24"/>
          <w:szCs w:val="24"/>
        </w:rPr>
      </w:pPr>
      <w:r w:rsidRPr="003F3B76">
        <w:rPr>
          <w:rFonts w:ascii="Times New Roman" w:hAnsi="Times New Roman" w:cs="Times New Roman"/>
          <w:sz w:val="24"/>
          <w:szCs w:val="24"/>
        </w:rPr>
        <w:t xml:space="preserve">3. Ведение кассового плана по источникам финансирования дефицита </w:t>
      </w:r>
    </w:p>
    <w:p w:rsidR="003F3B76" w:rsidRPr="003F3B76" w:rsidRDefault="003F3B76" w:rsidP="003F3B76">
      <w:pPr>
        <w:autoSpaceDE w:val="0"/>
        <w:autoSpaceDN w:val="0"/>
        <w:adjustRightInd w:val="0"/>
        <w:spacing w:after="0"/>
        <w:ind w:firstLine="709"/>
        <w:jc w:val="center"/>
        <w:rPr>
          <w:rFonts w:ascii="Times New Roman" w:hAnsi="Times New Roman" w:cs="Times New Roman"/>
          <w:sz w:val="24"/>
          <w:szCs w:val="24"/>
        </w:rPr>
      </w:pP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bookmarkStart w:id="2" w:name="Par1"/>
      <w:bookmarkEnd w:id="2"/>
      <w:r w:rsidRPr="003F3B76">
        <w:rPr>
          <w:rFonts w:ascii="Times New Roman" w:hAnsi="Times New Roman" w:cs="Times New Roman"/>
          <w:color w:val="0D0D0D"/>
          <w:sz w:val="24"/>
          <w:szCs w:val="24"/>
        </w:rPr>
        <w:t>1. 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 внесение изменений в Решения о местном бюджете;</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2)изменения объема и (или) срока прогнозируемых поступлений и (или) выплат по источникам финансирования дефицита.</w:t>
      </w:r>
    </w:p>
    <w:p w:rsidR="003F3B76" w:rsidRPr="003F3B76" w:rsidRDefault="003F3B76" w:rsidP="003F3B76">
      <w:pPr>
        <w:autoSpaceDE w:val="0"/>
        <w:autoSpaceDN w:val="0"/>
        <w:adjustRightInd w:val="0"/>
        <w:spacing w:after="0"/>
        <w:ind w:firstLine="708"/>
        <w:rPr>
          <w:rFonts w:ascii="Times New Roman" w:eastAsiaTheme="minorHAnsi" w:hAnsi="Times New Roman" w:cs="Times New Roman"/>
          <w:sz w:val="24"/>
          <w:szCs w:val="24"/>
          <w:lang w:eastAsia="en-US"/>
        </w:rPr>
      </w:pPr>
      <w:r w:rsidRPr="003F3B76">
        <w:rPr>
          <w:rFonts w:ascii="Times New Roman" w:hAnsi="Times New Roman" w:cs="Times New Roman"/>
          <w:color w:val="0D0D0D"/>
          <w:sz w:val="24"/>
          <w:szCs w:val="24"/>
        </w:rPr>
        <w:t xml:space="preserve">3. </w:t>
      </w:r>
      <w:r w:rsidRPr="003F3B76">
        <w:rPr>
          <w:rFonts w:ascii="Times New Roman" w:eastAsiaTheme="minorHAnsi" w:hAnsi="Times New Roman" w:cs="Times New Roman"/>
          <w:sz w:val="24"/>
          <w:szCs w:val="24"/>
          <w:lang w:eastAsia="en-US"/>
        </w:rPr>
        <w:t>Внесение изменений в сумму остатков бюджетных средств на едином счете местного бюджета на начало и конец планируемого периода осуществляется финансовым органом самостоятельно.</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4. Предложения главного администратора источников финансирования дефицита средств местного бюджета о внесении изменений в кассовый план по источникам финансирования дефицита местного бюджета по основаниям, предусмотреннымпунктом 48 настоящего Порядка, могут направляться не чаще одного раза в месяц и не позднее десяти рабочих дней до завершения текущего финансового года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5. В целях изменения показателей кассового плана по источникам финансирования дефицита местного бюджета главный администратор источников финансирования дефицита средств местного бюджета направляет в финансовый орган предложение о внесении изменений, которое включает:</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источников финансирования дефицита администрации Баганского района Новосибирской области;</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расчеты и обоснования предлагаемых изменений;</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3) иные документы, необходимые для согласования представленных изменений в зависимости от причин и оснований для их внесения.</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 xml:space="preserve">6. Поступившее предложение рассматривается финансовым органом в течение </w:t>
      </w:r>
      <w:r w:rsidRPr="003F3B76">
        <w:rPr>
          <w:rFonts w:ascii="Times New Roman" w:hAnsi="Times New Roman" w:cs="Times New Roman"/>
          <w:sz w:val="24"/>
          <w:szCs w:val="24"/>
        </w:rPr>
        <w:t xml:space="preserve">десяти рабочих </w:t>
      </w:r>
      <w:r w:rsidRPr="003F3B76">
        <w:rPr>
          <w:rFonts w:ascii="Times New Roman" w:hAnsi="Times New Roman" w:cs="Times New Roman"/>
          <w:color w:val="0D0D0D"/>
          <w:sz w:val="24"/>
          <w:szCs w:val="24"/>
        </w:rPr>
        <w:t>дней со дня его поступления. В течение данного срока финансовым органом осуществляется проверка поступившего предложения на:</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lastRenderedPageBreak/>
        <w:t>2) правильность применения бюджетной классификации Российской Федерации;</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3) полноту и достоверность представленной информации.</w:t>
      </w:r>
    </w:p>
    <w:p w:rsidR="003F3B76" w:rsidRPr="003F3B76" w:rsidRDefault="003F3B76" w:rsidP="003F3B76">
      <w:pPr>
        <w:autoSpaceDE w:val="0"/>
        <w:autoSpaceDN w:val="0"/>
        <w:adjustRightInd w:val="0"/>
        <w:spacing w:after="0"/>
        <w:ind w:firstLine="540"/>
        <w:rPr>
          <w:rFonts w:ascii="Times New Roman" w:hAnsi="Times New Roman" w:cs="Times New Roman"/>
          <w:sz w:val="24"/>
          <w:szCs w:val="24"/>
        </w:rPr>
      </w:pPr>
      <w:r w:rsidRPr="003F3B76">
        <w:rPr>
          <w:rFonts w:ascii="Times New Roman" w:hAnsi="Times New Roman" w:cs="Times New Roman"/>
          <w:color w:val="0D0D0D"/>
          <w:sz w:val="24"/>
          <w:szCs w:val="24"/>
        </w:rPr>
        <w:t xml:space="preserve"> 7. </w:t>
      </w:r>
      <w:r w:rsidRPr="003F3B76">
        <w:rPr>
          <w:rFonts w:ascii="Times New Roman" w:hAnsi="Times New Roman" w:cs="Times New Roman"/>
          <w:sz w:val="24"/>
          <w:szCs w:val="24"/>
        </w:rPr>
        <w:t xml:space="preserve">В случае наличия замечаний по результатам проверки предложения </w:t>
      </w:r>
      <w:r w:rsidRPr="003F3B76">
        <w:rPr>
          <w:rFonts w:ascii="Times New Roman" w:hAnsi="Times New Roman" w:cs="Times New Roman"/>
          <w:color w:val="0D0D0D"/>
          <w:sz w:val="24"/>
          <w:szCs w:val="24"/>
        </w:rPr>
        <w:t>главного администратора источников финансирования дефицита средств местного бюджета</w:t>
      </w:r>
      <w:r w:rsidRPr="003F3B76">
        <w:rPr>
          <w:rFonts w:ascii="Times New Roman" w:hAnsi="Times New Roman" w:cs="Times New Roman"/>
          <w:sz w:val="24"/>
          <w:szCs w:val="24"/>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3F3B76" w:rsidRPr="003F3B76" w:rsidRDefault="003F3B76" w:rsidP="003F3B76">
      <w:pPr>
        <w:autoSpaceDE w:val="0"/>
        <w:autoSpaceDN w:val="0"/>
        <w:adjustRightInd w:val="0"/>
        <w:spacing w:after="0"/>
        <w:ind w:firstLine="540"/>
        <w:rPr>
          <w:rFonts w:ascii="Times New Roman" w:hAnsi="Times New Roman" w:cs="Times New Roman"/>
          <w:color w:val="0D0D0D"/>
          <w:sz w:val="24"/>
          <w:szCs w:val="24"/>
        </w:rPr>
      </w:pPr>
      <w:r w:rsidRPr="003F3B76">
        <w:rPr>
          <w:rFonts w:ascii="Times New Roman" w:hAnsi="Times New Roman" w:cs="Times New Roman"/>
          <w:color w:val="0D0D0D"/>
          <w:sz w:val="24"/>
          <w:szCs w:val="24"/>
        </w:rPr>
        <w:t>В отношении предложения главного администратора источников финансирования дефицита бюджета средств местного бюджета, поступившего с доработки, осуществляется проверка, предусмотренная пунктом 51 настоящего Порядка.</w:t>
      </w:r>
    </w:p>
    <w:p w:rsidR="003F3B76" w:rsidRPr="003F3B76" w:rsidRDefault="003F3B76" w:rsidP="003F3B76">
      <w:pPr>
        <w:autoSpaceDE w:val="0"/>
        <w:autoSpaceDN w:val="0"/>
        <w:adjustRightInd w:val="0"/>
        <w:spacing w:after="0"/>
        <w:ind w:firstLine="540"/>
        <w:rPr>
          <w:rFonts w:ascii="Times New Roman" w:hAnsi="Times New Roman" w:cs="Times New Roman"/>
          <w:color w:val="0D0D0D"/>
          <w:sz w:val="24"/>
          <w:szCs w:val="24"/>
        </w:rPr>
      </w:pPr>
      <w:r w:rsidRPr="003F3B76">
        <w:rPr>
          <w:rFonts w:ascii="Times New Roman" w:hAnsi="Times New Roman" w:cs="Times New Roman"/>
          <w:color w:val="0D0D0D"/>
          <w:sz w:val="24"/>
          <w:szCs w:val="24"/>
        </w:rPr>
        <w:t>8. В случае отсутствия замечаний по результатам проверки предложения главного администратора источников финансирования дефицита бюджета средств местного бюджета руководитель финансового органа принимает решение об утверждении предлагаемых изменений либо об их отклонении.</w:t>
      </w:r>
    </w:p>
    <w:p w:rsidR="003F3B76" w:rsidRPr="003F3B76" w:rsidRDefault="003F3B76" w:rsidP="003F3B76">
      <w:pPr>
        <w:autoSpaceDE w:val="0"/>
        <w:autoSpaceDN w:val="0"/>
        <w:adjustRightInd w:val="0"/>
        <w:spacing w:after="0"/>
        <w:ind w:firstLine="540"/>
        <w:rPr>
          <w:rFonts w:ascii="Times New Roman" w:hAnsi="Times New Roman" w:cs="Times New Roman"/>
          <w:color w:val="0D0D0D"/>
          <w:sz w:val="24"/>
          <w:szCs w:val="24"/>
        </w:rPr>
      </w:pPr>
      <w:r w:rsidRPr="003F3B76">
        <w:rPr>
          <w:rFonts w:ascii="Times New Roman" w:hAnsi="Times New Roman" w:cs="Times New Roman"/>
          <w:color w:val="0D0D0D"/>
          <w:sz w:val="24"/>
          <w:szCs w:val="24"/>
        </w:rPr>
        <w:t>9. В случае принятия руководителем финансового органа решения об утверждении предложенных главным администратором источников финансирования дефицита бюджета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3F3B76" w:rsidRPr="003F3B76" w:rsidRDefault="003F3B76" w:rsidP="003F3B76">
      <w:pPr>
        <w:autoSpaceDE w:val="0"/>
        <w:autoSpaceDN w:val="0"/>
        <w:adjustRightInd w:val="0"/>
        <w:spacing w:after="0"/>
        <w:ind w:firstLine="540"/>
        <w:rPr>
          <w:rFonts w:ascii="Times New Roman" w:hAnsi="Times New Roman" w:cs="Times New Roman"/>
          <w:color w:val="0D0D0D"/>
          <w:sz w:val="24"/>
          <w:szCs w:val="24"/>
        </w:rPr>
      </w:pPr>
      <w:r w:rsidRPr="003F3B76">
        <w:rPr>
          <w:rFonts w:ascii="Times New Roman" w:hAnsi="Times New Roman" w:cs="Times New Roman"/>
          <w:color w:val="0D0D0D"/>
          <w:sz w:val="24"/>
          <w:szCs w:val="24"/>
        </w:rPr>
        <w:t xml:space="preserve">10. В случае принятия руководителем финансового органа решения об отклонении предложенных главным администратором доходов местного бюджета администрации </w:t>
      </w:r>
      <w:r w:rsidRPr="003F3B76">
        <w:rPr>
          <w:rFonts w:ascii="Times New Roman" w:hAnsi="Times New Roman" w:cs="Times New Roman"/>
          <w:bCs/>
          <w:sz w:val="24"/>
          <w:szCs w:val="24"/>
        </w:rPr>
        <w:t xml:space="preserve">Палецкого сельсовета </w:t>
      </w:r>
      <w:r w:rsidRPr="003F3B76">
        <w:rPr>
          <w:rFonts w:ascii="Times New Roman" w:hAnsi="Times New Roman" w:cs="Times New Roman"/>
          <w:color w:val="0D0D0D"/>
          <w:sz w:val="24"/>
          <w:szCs w:val="24"/>
        </w:rPr>
        <w:t>Баганского района Новосибирской области изменений в кассовый план по источникам финансирования дефицита местного бюджета, финансовый орган в течение одного рабочего дня уведомляет администрацию муниципального образованияо причинах отклонения предложенных изменений.</w:t>
      </w:r>
    </w:p>
    <w:p w:rsidR="003F3B76" w:rsidRPr="003F3B76" w:rsidRDefault="003F3B76" w:rsidP="003F3B76">
      <w:pPr>
        <w:autoSpaceDE w:val="0"/>
        <w:autoSpaceDN w:val="0"/>
        <w:adjustRightInd w:val="0"/>
        <w:spacing w:after="0"/>
        <w:ind w:firstLine="540"/>
        <w:rPr>
          <w:rFonts w:ascii="Times New Roman" w:hAnsi="Times New Roman" w:cs="Times New Roman"/>
          <w:color w:val="0D0D0D"/>
          <w:sz w:val="24"/>
          <w:szCs w:val="24"/>
        </w:rPr>
      </w:pPr>
      <w:r w:rsidRPr="003F3B76">
        <w:rPr>
          <w:rFonts w:ascii="Times New Roman" w:hAnsi="Times New Roman" w:cs="Times New Roman"/>
          <w:color w:val="0D0D0D"/>
          <w:sz w:val="24"/>
          <w:szCs w:val="24"/>
        </w:rPr>
        <w:t xml:space="preserve">11. 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уведомления об изменении поквартального распределения источников и кодов финансирования дефицита местного бюджета </w:t>
      </w:r>
      <w:r w:rsidRPr="003F3B76">
        <w:rPr>
          <w:rFonts w:ascii="Times New Roman" w:hAnsi="Times New Roman" w:cs="Times New Roman"/>
          <w:bCs/>
          <w:sz w:val="24"/>
          <w:szCs w:val="24"/>
        </w:rPr>
        <w:t xml:space="preserve">Палецкого сельсовета </w:t>
      </w:r>
      <w:r w:rsidRPr="003F3B76">
        <w:rPr>
          <w:rFonts w:ascii="Times New Roman" w:hAnsi="Times New Roman" w:cs="Times New Roman"/>
          <w:color w:val="0D0D0D"/>
          <w:sz w:val="24"/>
          <w:szCs w:val="24"/>
        </w:rPr>
        <w:t>Баганского района Новосибирской области с детализацией по месяцам по источникам.</w:t>
      </w:r>
    </w:p>
    <w:p w:rsidR="003F3B76" w:rsidRPr="003F3B76" w:rsidRDefault="003F3B76" w:rsidP="003F3B76">
      <w:pPr>
        <w:autoSpaceDE w:val="0"/>
        <w:autoSpaceDN w:val="0"/>
        <w:adjustRightInd w:val="0"/>
        <w:spacing w:after="0"/>
        <w:ind w:firstLine="540"/>
        <w:rPr>
          <w:rFonts w:ascii="Times New Roman" w:eastAsiaTheme="minorHAnsi" w:hAnsi="Times New Roman" w:cs="Times New Roman"/>
          <w:sz w:val="24"/>
          <w:szCs w:val="24"/>
          <w:lang w:eastAsia="en-US"/>
        </w:rPr>
      </w:pPr>
      <w:r w:rsidRPr="003F3B76">
        <w:rPr>
          <w:rFonts w:ascii="Times New Roman" w:hAnsi="Times New Roman" w:cs="Times New Roman"/>
          <w:color w:val="0D0D0D"/>
          <w:sz w:val="24"/>
          <w:szCs w:val="24"/>
        </w:rPr>
        <w:t>12. Изменения поквартального распределения с детализацией по месяцам группы источников «Изменение остатков на счетах по учету средств бюджетов» формируется в АС «Бюджет» автоматически в соответствии с изменениямидоходов, расходов, и источников</w:t>
      </w:r>
      <w:r w:rsidRPr="003F3B76">
        <w:rPr>
          <w:rFonts w:ascii="Times New Roman" w:eastAsiaTheme="minorHAnsi" w:hAnsi="Times New Roman" w:cs="Times New Roman"/>
          <w:sz w:val="24"/>
          <w:szCs w:val="24"/>
          <w:lang w:eastAsia="en-US"/>
        </w:rPr>
        <w:t>в разрезе соответствующих главных администраторов источников.</w:t>
      </w:r>
    </w:p>
    <w:p w:rsidR="003F3B76" w:rsidRPr="003F3B76" w:rsidRDefault="003F3B76" w:rsidP="003F3B76">
      <w:pPr>
        <w:autoSpaceDE w:val="0"/>
        <w:autoSpaceDN w:val="0"/>
        <w:adjustRightInd w:val="0"/>
        <w:spacing w:after="0"/>
        <w:ind w:firstLine="540"/>
        <w:rPr>
          <w:rFonts w:ascii="Times New Roman" w:hAnsi="Times New Roman" w:cs="Times New Roman"/>
          <w:color w:val="0D0D0D"/>
          <w:sz w:val="24"/>
          <w:szCs w:val="24"/>
        </w:rPr>
      </w:pPr>
    </w:p>
    <w:p w:rsidR="003F3B76" w:rsidRPr="003F3B76" w:rsidRDefault="003F3B76" w:rsidP="003F3B76">
      <w:pPr>
        <w:autoSpaceDE w:val="0"/>
        <w:autoSpaceDN w:val="0"/>
        <w:adjustRightInd w:val="0"/>
        <w:spacing w:after="0"/>
        <w:jc w:val="center"/>
        <w:outlineLvl w:val="0"/>
        <w:rPr>
          <w:rFonts w:ascii="Times New Roman" w:hAnsi="Times New Roman" w:cs="Times New Roman"/>
          <w:sz w:val="24"/>
          <w:szCs w:val="24"/>
        </w:rPr>
      </w:pPr>
      <w:r w:rsidRPr="003F3B76">
        <w:rPr>
          <w:rFonts w:ascii="Times New Roman" w:hAnsi="Times New Roman" w:cs="Times New Roman"/>
          <w:sz w:val="24"/>
          <w:szCs w:val="24"/>
        </w:rPr>
        <w:t>4. Ведение кассового плана в части доходов и расходов</w:t>
      </w:r>
    </w:p>
    <w:p w:rsidR="003F3B76" w:rsidRPr="003F3B76" w:rsidRDefault="003F3B76" w:rsidP="003F3B76">
      <w:pPr>
        <w:autoSpaceDE w:val="0"/>
        <w:autoSpaceDN w:val="0"/>
        <w:adjustRightInd w:val="0"/>
        <w:spacing w:after="0"/>
        <w:jc w:val="center"/>
        <w:outlineLvl w:val="0"/>
        <w:rPr>
          <w:rFonts w:ascii="Times New Roman" w:hAnsi="Times New Roman" w:cs="Times New Roman"/>
          <w:sz w:val="24"/>
          <w:szCs w:val="24"/>
        </w:rPr>
      </w:pPr>
      <w:r w:rsidRPr="003F3B76">
        <w:rPr>
          <w:rFonts w:ascii="Times New Roman" w:hAnsi="Times New Roman" w:cs="Times New Roman"/>
          <w:sz w:val="24"/>
          <w:szCs w:val="24"/>
        </w:rPr>
        <w:t>местного бюджета за счет федеральных целевых средств</w:t>
      </w:r>
    </w:p>
    <w:p w:rsidR="003F3B76" w:rsidRPr="003F3B76" w:rsidRDefault="003F3B76" w:rsidP="003F3B76">
      <w:pPr>
        <w:autoSpaceDE w:val="0"/>
        <w:autoSpaceDN w:val="0"/>
        <w:adjustRightInd w:val="0"/>
        <w:spacing w:after="0"/>
        <w:jc w:val="center"/>
        <w:outlineLvl w:val="0"/>
        <w:rPr>
          <w:rFonts w:ascii="Times New Roman" w:hAnsi="Times New Roman" w:cs="Times New Roman"/>
          <w:sz w:val="24"/>
          <w:szCs w:val="24"/>
        </w:rPr>
      </w:pPr>
    </w:p>
    <w:p w:rsidR="003F3B76" w:rsidRPr="003F3B76" w:rsidRDefault="003F3B76" w:rsidP="003F3B76">
      <w:pPr>
        <w:autoSpaceDE w:val="0"/>
        <w:autoSpaceDN w:val="0"/>
        <w:adjustRightInd w:val="0"/>
        <w:spacing w:after="0"/>
        <w:outlineLvl w:val="0"/>
        <w:rPr>
          <w:rFonts w:ascii="Times New Roman" w:hAnsi="Times New Roman" w:cs="Times New Roman"/>
          <w:color w:val="0D0D0D"/>
          <w:sz w:val="24"/>
          <w:szCs w:val="24"/>
        </w:rPr>
      </w:pPr>
      <w:r w:rsidRPr="003F3B76">
        <w:rPr>
          <w:rFonts w:ascii="Times New Roman" w:hAnsi="Times New Roman" w:cs="Times New Roman"/>
          <w:color w:val="0D0D0D"/>
          <w:sz w:val="24"/>
          <w:szCs w:val="24"/>
        </w:rPr>
        <w:t>1. Внесение изменений в кассовый план по доходам и расходам бюджета муниципальногообразования</w:t>
      </w:r>
      <w:r w:rsidRPr="003F3B76">
        <w:rPr>
          <w:rFonts w:ascii="Times New Roman" w:hAnsi="Times New Roman" w:cs="Times New Roman"/>
          <w:sz w:val="24"/>
          <w:szCs w:val="24"/>
        </w:rPr>
        <w:t xml:space="preserve">за счет целевых федеральных средств осуществляется на основании и в соответствии с </w:t>
      </w:r>
      <w:r w:rsidRPr="003F3B76">
        <w:rPr>
          <w:rFonts w:ascii="Times New Roman" w:hAnsi="Times New Roman" w:cs="Times New Roman"/>
          <w:color w:val="0D0D0D"/>
          <w:sz w:val="24"/>
          <w:szCs w:val="24"/>
        </w:rPr>
        <w:t>уведомлениями о предоставлении из областного бюджета субсидий, субвенций, иных межбюджетных трансфертов, имеющих целевое назначение.</w:t>
      </w:r>
    </w:p>
    <w:p w:rsidR="003F3B76" w:rsidRPr="003F3B76" w:rsidRDefault="003F3B76" w:rsidP="003F3B76">
      <w:pPr>
        <w:widowControl w:val="0"/>
        <w:autoSpaceDE w:val="0"/>
        <w:autoSpaceDN w:val="0"/>
        <w:adjustRightInd w:val="0"/>
        <w:spacing w:after="0"/>
        <w:ind w:firstLine="142"/>
        <w:rPr>
          <w:rFonts w:ascii="Times New Roman" w:hAnsi="Times New Roman" w:cs="Times New Roman"/>
          <w:color w:val="0D0D0D"/>
          <w:sz w:val="24"/>
          <w:szCs w:val="24"/>
        </w:rPr>
      </w:pPr>
      <w:r w:rsidRPr="003F3B76">
        <w:rPr>
          <w:rFonts w:ascii="Times New Roman" w:hAnsi="Times New Roman" w:cs="Times New Roman"/>
          <w:color w:val="0D0D0D"/>
          <w:sz w:val="24"/>
          <w:szCs w:val="24"/>
        </w:rPr>
        <w:t xml:space="preserve">2. 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w:t>
      </w:r>
      <w:r w:rsidRPr="003F3B76">
        <w:rPr>
          <w:rFonts w:ascii="Times New Roman" w:hAnsi="Times New Roman" w:cs="Times New Roman"/>
          <w:color w:val="0D0D0D"/>
          <w:sz w:val="24"/>
          <w:szCs w:val="24"/>
        </w:rPr>
        <w:lastRenderedPageBreak/>
        <w:t>установленные соглашением цели в рамках софинансирования, главный распорядитель уточняет показатели кассового плана по расходам по кодам аналитического учета для отражения указанных средств местногобюджета по типу средств «Средства местного бюджета для софинансирования».</w:t>
      </w:r>
    </w:p>
    <w:p w:rsidR="003F3B76" w:rsidRPr="003F3B76" w:rsidRDefault="003F3B76" w:rsidP="003F3B76">
      <w:pPr>
        <w:autoSpaceDE w:val="0"/>
        <w:autoSpaceDN w:val="0"/>
        <w:adjustRightInd w:val="0"/>
        <w:spacing w:after="0"/>
        <w:ind w:firstLine="540"/>
        <w:rPr>
          <w:rFonts w:ascii="Times New Roman" w:hAnsi="Times New Roman" w:cs="Times New Roman"/>
          <w:sz w:val="24"/>
          <w:szCs w:val="24"/>
        </w:rPr>
      </w:pPr>
    </w:p>
    <w:p w:rsidR="003F3B76" w:rsidRPr="003F3B76" w:rsidRDefault="003F3B76" w:rsidP="003F3B76">
      <w:pPr>
        <w:autoSpaceDE w:val="0"/>
        <w:autoSpaceDN w:val="0"/>
        <w:adjustRightInd w:val="0"/>
        <w:spacing w:after="0"/>
        <w:ind w:firstLine="540"/>
        <w:jc w:val="center"/>
        <w:rPr>
          <w:rFonts w:ascii="Times New Roman" w:hAnsi="Times New Roman" w:cs="Times New Roman"/>
          <w:sz w:val="24"/>
          <w:szCs w:val="24"/>
        </w:rPr>
      </w:pPr>
      <w:r w:rsidRPr="003F3B76">
        <w:rPr>
          <w:rFonts w:ascii="Times New Roman" w:hAnsi="Times New Roman" w:cs="Times New Roman"/>
          <w:sz w:val="24"/>
          <w:szCs w:val="24"/>
        </w:rPr>
        <w:t>5. Ведение кассового плана по кодам аналитического учета</w:t>
      </w:r>
    </w:p>
    <w:p w:rsidR="003F3B76" w:rsidRPr="003F3B76" w:rsidRDefault="003F3B76" w:rsidP="003F3B76">
      <w:pPr>
        <w:autoSpaceDE w:val="0"/>
        <w:autoSpaceDN w:val="0"/>
        <w:adjustRightInd w:val="0"/>
        <w:spacing w:after="0"/>
        <w:ind w:firstLine="540"/>
        <w:jc w:val="center"/>
        <w:rPr>
          <w:rFonts w:ascii="Times New Roman" w:hAnsi="Times New Roman" w:cs="Times New Roman"/>
          <w:sz w:val="24"/>
          <w:szCs w:val="24"/>
        </w:rPr>
      </w:pPr>
      <w:r w:rsidRPr="003F3B76">
        <w:rPr>
          <w:rFonts w:ascii="Times New Roman" w:hAnsi="Times New Roman" w:cs="Times New Roman"/>
          <w:sz w:val="24"/>
          <w:szCs w:val="24"/>
        </w:rPr>
        <w:t>Ведение кассового плана по доходам по кодам аналитического учета</w:t>
      </w:r>
    </w:p>
    <w:p w:rsidR="003F3B76" w:rsidRPr="003F3B76" w:rsidRDefault="003F3B76" w:rsidP="003F3B76">
      <w:pPr>
        <w:autoSpaceDE w:val="0"/>
        <w:autoSpaceDN w:val="0"/>
        <w:adjustRightInd w:val="0"/>
        <w:spacing w:after="0"/>
        <w:ind w:firstLine="540"/>
        <w:jc w:val="center"/>
        <w:rPr>
          <w:rFonts w:ascii="Times New Roman" w:hAnsi="Times New Roman" w:cs="Times New Roman"/>
          <w:sz w:val="24"/>
          <w:szCs w:val="24"/>
        </w:rPr>
      </w:pPr>
    </w:p>
    <w:p w:rsidR="003F3B76" w:rsidRPr="003F3B76" w:rsidRDefault="003F3B76" w:rsidP="003F3B76">
      <w:pPr>
        <w:widowControl w:val="0"/>
        <w:autoSpaceDE w:val="0"/>
        <w:autoSpaceDN w:val="0"/>
        <w:adjustRightInd w:val="0"/>
        <w:spacing w:after="0"/>
        <w:rPr>
          <w:rFonts w:ascii="Times New Roman" w:hAnsi="Times New Roman" w:cs="Times New Roman"/>
          <w:color w:val="0D0D0D"/>
          <w:sz w:val="24"/>
          <w:szCs w:val="24"/>
        </w:rPr>
      </w:pPr>
      <w:r w:rsidRPr="003F3B76">
        <w:rPr>
          <w:rFonts w:ascii="Times New Roman" w:hAnsi="Times New Roman" w:cs="Times New Roman"/>
          <w:color w:val="0D0D0D"/>
          <w:sz w:val="24"/>
          <w:szCs w:val="24"/>
        </w:rPr>
        <w:t xml:space="preserve">      1. В целях изменения показателей кассового плана по доходам по коду аналитического учета (тип средств, код цели)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w:t>
      </w:r>
    </w:p>
    <w:p w:rsidR="003F3B76" w:rsidRPr="003F3B76" w:rsidRDefault="003F3B76" w:rsidP="003F3B76">
      <w:pPr>
        <w:autoSpaceDE w:val="0"/>
        <w:autoSpaceDN w:val="0"/>
        <w:adjustRightInd w:val="0"/>
        <w:spacing w:after="0"/>
        <w:ind w:firstLine="540"/>
        <w:jc w:val="center"/>
        <w:rPr>
          <w:rFonts w:ascii="Times New Roman" w:hAnsi="Times New Roman" w:cs="Times New Roman"/>
          <w:sz w:val="24"/>
          <w:szCs w:val="24"/>
        </w:rPr>
      </w:pPr>
    </w:p>
    <w:p w:rsidR="003F3B76" w:rsidRPr="003F3B76" w:rsidRDefault="003F3B76" w:rsidP="003F3B76">
      <w:pPr>
        <w:autoSpaceDE w:val="0"/>
        <w:autoSpaceDN w:val="0"/>
        <w:adjustRightInd w:val="0"/>
        <w:spacing w:after="0"/>
        <w:ind w:firstLine="540"/>
        <w:jc w:val="center"/>
        <w:rPr>
          <w:rFonts w:ascii="Times New Roman" w:hAnsi="Times New Roman" w:cs="Times New Roman"/>
          <w:sz w:val="24"/>
          <w:szCs w:val="24"/>
        </w:rPr>
      </w:pPr>
      <w:r w:rsidRPr="003F3B76">
        <w:rPr>
          <w:rFonts w:ascii="Times New Roman" w:hAnsi="Times New Roman" w:cs="Times New Roman"/>
          <w:sz w:val="24"/>
          <w:szCs w:val="24"/>
        </w:rPr>
        <w:t>6. Ведение кассового плана по расходам по кодам аналитического учета</w:t>
      </w:r>
    </w:p>
    <w:p w:rsidR="003F3B76" w:rsidRPr="003F3B76" w:rsidRDefault="003F3B76" w:rsidP="003F3B76">
      <w:pPr>
        <w:autoSpaceDE w:val="0"/>
        <w:autoSpaceDN w:val="0"/>
        <w:adjustRightInd w:val="0"/>
        <w:spacing w:after="0"/>
        <w:ind w:firstLine="540"/>
        <w:jc w:val="center"/>
        <w:rPr>
          <w:rFonts w:ascii="Times New Roman" w:hAnsi="Times New Roman" w:cs="Times New Roman"/>
          <w:sz w:val="24"/>
          <w:szCs w:val="24"/>
        </w:rPr>
      </w:pPr>
    </w:p>
    <w:p w:rsidR="003F3B76" w:rsidRPr="003F3B76" w:rsidRDefault="003F3B76" w:rsidP="003F3B76">
      <w:pPr>
        <w:autoSpaceDE w:val="0"/>
        <w:autoSpaceDN w:val="0"/>
        <w:adjustRightInd w:val="0"/>
        <w:spacing w:after="0"/>
        <w:ind w:firstLine="540"/>
        <w:rPr>
          <w:rFonts w:ascii="Times New Roman" w:eastAsiaTheme="minorHAnsi" w:hAnsi="Times New Roman" w:cs="Times New Roman"/>
          <w:sz w:val="24"/>
          <w:szCs w:val="24"/>
          <w:lang w:eastAsia="en-US"/>
        </w:rPr>
      </w:pPr>
      <w:r w:rsidRPr="003F3B76">
        <w:rPr>
          <w:rFonts w:ascii="Times New Roman" w:hAnsi="Times New Roman" w:cs="Times New Roman"/>
          <w:color w:val="0D0D0D"/>
          <w:sz w:val="24"/>
          <w:szCs w:val="24"/>
        </w:rPr>
        <w:t>1. Изменение показателей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в разрезе муниципальных образований и кодамцели, кодам классификации расходов контрактной системы, кодам операций сектора государственного управления, кодам мероприятий</w:t>
      </w:r>
      <w:r w:rsidRPr="003F3B76">
        <w:rPr>
          <w:rFonts w:ascii="Times New Roman" w:eastAsiaTheme="minorHAnsi" w:hAnsi="Times New Roman" w:cs="Times New Roman"/>
          <w:color w:val="0D0D0D"/>
          <w:sz w:val="24"/>
          <w:szCs w:val="24"/>
        </w:rPr>
        <w:t xml:space="preserve">, </w:t>
      </w:r>
      <w:r w:rsidRPr="003F3B76">
        <w:rPr>
          <w:rFonts w:ascii="Times New Roman" w:eastAsiaTheme="minorHAnsi" w:hAnsi="Times New Roman" w:cs="Times New Roman"/>
          <w:sz w:val="24"/>
          <w:szCs w:val="24"/>
          <w:lang w:eastAsia="en-US"/>
        </w:rPr>
        <w:t>кодам объектов капитального строительства</w:t>
      </w:r>
      <w:r w:rsidRPr="003F3B76">
        <w:rPr>
          <w:rFonts w:ascii="Times New Roman" w:hAnsi="Times New Roman" w:cs="Times New Roman"/>
          <w:color w:val="0D0D0D"/>
          <w:sz w:val="24"/>
          <w:szCs w:val="24"/>
        </w:rPr>
        <w:t>) (далее – коды аналитического учета) осуществляется финансовым органом по предложению главныхраспорядителей средств местного бюджета в соответствии с уведомлениями, полученными от главных распорядителей средств областного бюджета, приказами министерств Новосибирской области и иных документов, содержащих указанную информацию.</w:t>
      </w:r>
    </w:p>
    <w:p w:rsidR="003F3B76" w:rsidRPr="003F3B76" w:rsidRDefault="003F3B76" w:rsidP="003F3B76">
      <w:pPr>
        <w:autoSpaceDE w:val="0"/>
        <w:autoSpaceDN w:val="0"/>
        <w:adjustRightInd w:val="0"/>
        <w:spacing w:after="0"/>
        <w:jc w:val="center"/>
        <w:outlineLvl w:val="0"/>
        <w:rPr>
          <w:rFonts w:ascii="Times New Roman" w:hAnsi="Times New Roman" w:cs="Times New Roman"/>
          <w:sz w:val="24"/>
          <w:szCs w:val="24"/>
        </w:rPr>
      </w:pPr>
    </w:p>
    <w:p w:rsidR="003F3B76" w:rsidRPr="003F3B76" w:rsidRDefault="003F3B76" w:rsidP="003F3B76">
      <w:pPr>
        <w:widowControl w:val="0"/>
        <w:autoSpaceDE w:val="0"/>
        <w:autoSpaceDN w:val="0"/>
        <w:spacing w:after="0"/>
        <w:contextualSpacing/>
        <w:jc w:val="center"/>
        <w:outlineLvl w:val="1"/>
        <w:rPr>
          <w:rFonts w:ascii="Times New Roman" w:hAnsi="Times New Roman" w:cs="Times New Roman"/>
          <w:sz w:val="24"/>
          <w:szCs w:val="24"/>
        </w:rPr>
      </w:pPr>
      <w:r w:rsidRPr="003F3B76">
        <w:rPr>
          <w:rFonts w:ascii="Times New Roman" w:hAnsi="Times New Roman" w:cs="Times New Roman"/>
          <w:sz w:val="24"/>
          <w:szCs w:val="24"/>
          <w:lang w:val="en-US"/>
        </w:rPr>
        <w:t>IV</w:t>
      </w:r>
      <w:r w:rsidRPr="003F3B76">
        <w:rPr>
          <w:rFonts w:ascii="Times New Roman" w:hAnsi="Times New Roman" w:cs="Times New Roman"/>
          <w:sz w:val="24"/>
          <w:szCs w:val="24"/>
        </w:rPr>
        <w:t>.</w:t>
      </w:r>
      <w:r w:rsidRPr="003F3B76">
        <w:rPr>
          <w:rFonts w:ascii="Times New Roman" w:hAnsi="Times New Roman" w:cs="Times New Roman"/>
          <w:sz w:val="24"/>
          <w:szCs w:val="24"/>
          <w:lang w:val="en-US"/>
        </w:rPr>
        <w:t> </w:t>
      </w:r>
      <w:r w:rsidRPr="003F3B76">
        <w:rPr>
          <w:rFonts w:ascii="Times New Roman" w:hAnsi="Times New Roman" w:cs="Times New Roman"/>
          <w:sz w:val="24"/>
          <w:szCs w:val="24"/>
        </w:rPr>
        <w:t xml:space="preserve">Правила и особенности подготовки документов и взаимодействия администраторов бюджетных средств при составлении и ведении кассового плана исполнения местного бюджета </w:t>
      </w:r>
    </w:p>
    <w:p w:rsidR="003F3B76" w:rsidRPr="003F3B76" w:rsidRDefault="003F3B76" w:rsidP="003F3B76">
      <w:pPr>
        <w:widowControl w:val="0"/>
        <w:autoSpaceDE w:val="0"/>
        <w:autoSpaceDN w:val="0"/>
        <w:spacing w:after="0"/>
        <w:ind w:firstLine="709"/>
        <w:contextualSpacing/>
        <w:jc w:val="center"/>
        <w:outlineLvl w:val="1"/>
        <w:rPr>
          <w:rFonts w:ascii="Times New Roman" w:hAnsi="Times New Roman" w:cs="Times New Roman"/>
          <w:sz w:val="24"/>
          <w:szCs w:val="24"/>
        </w:rPr>
      </w:pP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sz w:val="24"/>
          <w:szCs w:val="24"/>
        </w:rPr>
        <w:t>1. </w:t>
      </w:r>
      <w:r w:rsidRPr="003F3B76">
        <w:rPr>
          <w:rFonts w:ascii="Times New Roman" w:hAnsi="Times New Roman" w:cs="Times New Roman"/>
          <w:color w:val="0D0D0D"/>
          <w:sz w:val="24"/>
          <w:szCs w:val="24"/>
        </w:rPr>
        <w:t>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в АС «Бюджет» с применением ЭП.</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Наряду с электронными документами в рамках настоящего Порядка финансовый орган Баганского районаНовосибирской области на бумажном носителе утверждает и подписывает и (или) подписывает следующие документы:</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1)</w:t>
      </w:r>
      <w:r w:rsidRPr="003F3B76">
        <w:rPr>
          <w:rFonts w:ascii="Times New Roman" w:hAnsi="Times New Roman" w:cs="Times New Roman"/>
          <w:sz w:val="24"/>
          <w:szCs w:val="24"/>
        </w:rPr>
        <w:t xml:space="preserve"> кассовый план </w:t>
      </w:r>
      <w:r w:rsidRPr="003F3B76">
        <w:rPr>
          <w:rFonts w:ascii="Times New Roman" w:hAnsi="Times New Roman" w:cs="Times New Roman"/>
          <w:color w:val="0D0D0D"/>
          <w:sz w:val="24"/>
          <w:szCs w:val="24"/>
        </w:rPr>
        <w:t>местного бюджета Баганского района Новосибирской области на 20 __ год с детализацией по месяцамсогласно приложению № 1 к настоящему Порядку;</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2) график финансирования на (месяц_______) 20___ года согласно приложению № 3к настоящему Порядку;</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3) изменения в График финансирования на (месяц_______) 20___ года согласно приложению № 4к настоящему Порядку.</w:t>
      </w:r>
    </w:p>
    <w:p w:rsidR="003F3B76" w:rsidRPr="003F3B76" w:rsidRDefault="003F3B76" w:rsidP="003F3B76">
      <w:pPr>
        <w:widowControl w:val="0"/>
        <w:autoSpaceDE w:val="0"/>
        <w:autoSpaceDN w:val="0"/>
        <w:adjustRightInd w:val="0"/>
        <w:spacing w:after="0"/>
        <w:ind w:firstLine="709"/>
        <w:rPr>
          <w:rFonts w:ascii="Times New Roman" w:hAnsi="Times New Roman" w:cs="Times New Roman"/>
          <w:color w:val="0D0D0D"/>
          <w:sz w:val="24"/>
          <w:szCs w:val="24"/>
        </w:rPr>
      </w:pPr>
      <w:r w:rsidRPr="003F3B76">
        <w:rPr>
          <w:rFonts w:ascii="Times New Roman" w:hAnsi="Times New Roman" w:cs="Times New Roman"/>
          <w:color w:val="0D0D0D"/>
          <w:sz w:val="24"/>
          <w:szCs w:val="24"/>
        </w:rPr>
        <w:t xml:space="preserve">3. В рамках составления, утверждения и ведения кассового плана исполнителем при </w:t>
      </w:r>
      <w:r w:rsidRPr="003F3B76">
        <w:rPr>
          <w:rFonts w:ascii="Times New Roman" w:hAnsi="Times New Roman" w:cs="Times New Roman"/>
          <w:color w:val="0D0D0D"/>
          <w:sz w:val="24"/>
          <w:szCs w:val="24"/>
        </w:rPr>
        <w:lastRenderedPageBreak/>
        <w:t xml:space="preserve">формировании печатных форм документов финансовым органом, главным распорядителем средств местного бюджета,главным администратором доходов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руководителя главного администратора доходов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 </w:t>
      </w:r>
    </w:p>
    <w:p w:rsidR="003F3B76" w:rsidRPr="003F3B76" w:rsidRDefault="003F3B76" w:rsidP="003F3B76">
      <w:pPr>
        <w:widowControl w:val="0"/>
        <w:autoSpaceDE w:val="0"/>
        <w:autoSpaceDN w:val="0"/>
        <w:spacing w:after="0"/>
        <w:ind w:firstLine="709"/>
        <w:rPr>
          <w:rFonts w:ascii="Times New Roman" w:hAnsi="Times New Roman" w:cs="Times New Roman"/>
          <w:sz w:val="24"/>
          <w:szCs w:val="24"/>
        </w:rPr>
      </w:pPr>
      <w:r w:rsidRPr="003F3B76">
        <w:rPr>
          <w:rFonts w:ascii="Times New Roman" w:hAnsi="Times New Roman" w:cs="Times New Roman"/>
          <w:sz w:val="24"/>
          <w:szCs w:val="24"/>
        </w:rPr>
        <w:t>4. В целях формирования электронных документов, их направления и иного информационного обмена в связи с исполнением настоящего Порядка,участникам бюджетного процессапредоставляется доступ к АС «Бюджет».</w:t>
      </w:r>
    </w:p>
    <w:p w:rsidR="003F3B76" w:rsidRPr="003F3B76" w:rsidRDefault="003F3B76" w:rsidP="003F3B76">
      <w:pPr>
        <w:widowControl w:val="0"/>
        <w:autoSpaceDE w:val="0"/>
        <w:autoSpaceDN w:val="0"/>
        <w:spacing w:after="0"/>
        <w:ind w:firstLine="709"/>
        <w:rPr>
          <w:rFonts w:ascii="Times New Roman" w:hAnsi="Times New Roman" w:cs="Times New Roman"/>
          <w:sz w:val="24"/>
          <w:szCs w:val="24"/>
        </w:rPr>
      </w:pPr>
      <w:r w:rsidRPr="003F3B76">
        <w:rPr>
          <w:rFonts w:ascii="Times New Roman" w:hAnsi="Times New Roman" w:cs="Times New Roman"/>
          <w:sz w:val="24"/>
          <w:szCs w:val="24"/>
        </w:rPr>
        <w:t xml:space="preserve">Объем прав доступа к АС «Бюджет» определяется в соответствии с заключенными в установленном порядке соглашениями (договорами) об информационном взаимодействии. </w:t>
      </w:r>
    </w:p>
    <w:p w:rsidR="003F3B76" w:rsidRPr="003F3B76" w:rsidRDefault="003F3B76" w:rsidP="003F3B76">
      <w:pPr>
        <w:widowControl w:val="0"/>
        <w:autoSpaceDE w:val="0"/>
        <w:autoSpaceDN w:val="0"/>
        <w:spacing w:after="0"/>
        <w:ind w:firstLine="709"/>
        <w:rPr>
          <w:rFonts w:ascii="Times New Roman" w:hAnsi="Times New Roman" w:cs="Times New Roman"/>
          <w:sz w:val="24"/>
          <w:szCs w:val="24"/>
        </w:rPr>
      </w:pPr>
      <w:r w:rsidRPr="003F3B76">
        <w:rPr>
          <w:rFonts w:ascii="Times New Roman" w:hAnsi="Times New Roman" w:cs="Times New Roman"/>
          <w:sz w:val="24"/>
          <w:szCs w:val="24"/>
        </w:rPr>
        <w:t>5. В случае отсутствия у участников бюджетного процесса технической возможности информационного взаимодействия в АС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3F3B76" w:rsidRPr="003F3B76" w:rsidRDefault="003F3B76" w:rsidP="003F3B76">
      <w:pPr>
        <w:widowControl w:val="0"/>
        <w:autoSpaceDE w:val="0"/>
        <w:autoSpaceDN w:val="0"/>
        <w:spacing w:after="0"/>
        <w:ind w:firstLine="709"/>
        <w:rPr>
          <w:rFonts w:ascii="Times New Roman" w:hAnsi="Times New Roman" w:cs="Times New Roman"/>
          <w:sz w:val="24"/>
          <w:szCs w:val="24"/>
        </w:rPr>
      </w:pPr>
      <w:r w:rsidRPr="003F3B76">
        <w:rPr>
          <w:rFonts w:ascii="Times New Roman" w:hAnsi="Times New Roman" w:cs="Times New Roman"/>
          <w:sz w:val="24"/>
          <w:szCs w:val="24"/>
        </w:rPr>
        <w:t>6. В случае отсутствия у</w:t>
      </w:r>
      <w:r w:rsidRPr="003F3B76">
        <w:rPr>
          <w:rFonts w:ascii="Times New Roman" w:eastAsiaTheme="minorHAnsi" w:hAnsi="Times New Roman" w:cs="Times New Roman"/>
          <w:sz w:val="24"/>
          <w:szCs w:val="24"/>
          <w:lang w:eastAsia="en-US"/>
        </w:rPr>
        <w:t>участников бюджетного процесса</w:t>
      </w:r>
      <w:r w:rsidRPr="003F3B76">
        <w:rPr>
          <w:rFonts w:ascii="Times New Roman" w:hAnsi="Times New Roman" w:cs="Times New Roman"/>
          <w:sz w:val="24"/>
          <w:szCs w:val="24"/>
        </w:rPr>
        <w:t>непосредственного доступа к АС «Бюджет»ввод и получение информации в АС «Бюджет» осуществляются ими посредством автоматизированной системы «Удаленное рабочее место» (далее - АС «УРМ»).</w:t>
      </w:r>
    </w:p>
    <w:p w:rsidR="003F3B76" w:rsidRPr="003F3B76" w:rsidRDefault="003F3B76" w:rsidP="003F3B76">
      <w:pPr>
        <w:widowControl w:val="0"/>
        <w:autoSpaceDE w:val="0"/>
        <w:autoSpaceDN w:val="0"/>
        <w:spacing w:after="0"/>
        <w:ind w:firstLine="709"/>
        <w:rPr>
          <w:rFonts w:ascii="Times New Roman" w:hAnsi="Times New Roman" w:cs="Times New Roman"/>
          <w:sz w:val="24"/>
          <w:szCs w:val="24"/>
        </w:rPr>
      </w:pPr>
      <w:r w:rsidRPr="003F3B76">
        <w:rPr>
          <w:rFonts w:ascii="Times New Roman" w:hAnsi="Times New Roman" w:cs="Times New Roman"/>
          <w:sz w:val="24"/>
          <w:szCs w:val="24"/>
        </w:rPr>
        <w:t xml:space="preserve">7. Документы, оформленные и направленные </w:t>
      </w:r>
      <w:r w:rsidRPr="003F3B76">
        <w:rPr>
          <w:rFonts w:ascii="Times New Roman" w:eastAsiaTheme="minorHAnsi" w:hAnsi="Times New Roman" w:cs="Times New Roman"/>
          <w:sz w:val="24"/>
          <w:szCs w:val="24"/>
          <w:lang w:eastAsia="en-US"/>
        </w:rPr>
        <w:t>участниками бюджетного процесса</w:t>
      </w:r>
      <w:r w:rsidRPr="003F3B76">
        <w:rPr>
          <w:rFonts w:ascii="Times New Roman" w:hAnsi="Times New Roman" w:cs="Times New Roman"/>
          <w:sz w:val="24"/>
          <w:szCs w:val="24"/>
        </w:rPr>
        <w:t xml:space="preserve"> в АС «Бюджет», проходят автоматизированные контроли в соответствии с утвержденным Реестром контролей, применяемых в АС «Бюджет» и АС «УРМ».</w:t>
      </w:r>
    </w:p>
    <w:p w:rsidR="003F3B76" w:rsidRPr="003F3B76" w:rsidRDefault="003F3B76" w:rsidP="003F3B76">
      <w:pPr>
        <w:widowControl w:val="0"/>
        <w:autoSpaceDE w:val="0"/>
        <w:autoSpaceDN w:val="0"/>
        <w:spacing w:after="0"/>
        <w:ind w:firstLine="709"/>
        <w:rPr>
          <w:rFonts w:ascii="Times New Roman" w:hAnsi="Times New Roman" w:cs="Times New Roman"/>
          <w:sz w:val="24"/>
          <w:szCs w:val="24"/>
        </w:rPr>
      </w:pPr>
      <w:r w:rsidRPr="003F3B76">
        <w:rPr>
          <w:rFonts w:ascii="Times New Roman" w:hAnsi="Times New Roman" w:cs="Times New Roman"/>
          <w:sz w:val="24"/>
          <w:szCs w:val="24"/>
        </w:rPr>
        <w:t xml:space="preserve">8. В случае выявления недостатков в содержании и (или) оформлении электронных документов, утвержденных (направленных)участниками бюджетного процессав АС «Бюджет», финансовый орган в письменной формеуведомляет </w:t>
      </w:r>
      <w:r w:rsidRPr="003F3B76">
        <w:rPr>
          <w:rFonts w:ascii="Times New Roman" w:eastAsiaTheme="minorHAnsi" w:hAnsi="Times New Roman" w:cs="Times New Roman"/>
          <w:sz w:val="24"/>
          <w:szCs w:val="24"/>
          <w:lang w:eastAsia="en-US"/>
        </w:rPr>
        <w:t>участников бюджетного процесса</w:t>
      </w:r>
      <w:r w:rsidRPr="003F3B76">
        <w:rPr>
          <w:rFonts w:ascii="Times New Roman" w:hAnsi="Times New Roman" w:cs="Times New Roman"/>
          <w:sz w:val="24"/>
          <w:szCs w:val="24"/>
        </w:rPr>
        <w:t>о необходимости устранения выявленных недостатков с указанием срока устранения.</w:t>
      </w:r>
    </w:p>
    <w:p w:rsidR="003F3B76" w:rsidRPr="003F3B76" w:rsidRDefault="003F3B76" w:rsidP="003F3B76">
      <w:pPr>
        <w:widowControl w:val="0"/>
        <w:autoSpaceDE w:val="0"/>
        <w:autoSpaceDN w:val="0"/>
        <w:spacing w:after="0"/>
        <w:ind w:firstLine="709"/>
        <w:rPr>
          <w:rFonts w:ascii="Times New Roman" w:hAnsi="Times New Roman" w:cs="Times New Roman"/>
          <w:sz w:val="24"/>
          <w:szCs w:val="24"/>
        </w:rPr>
      </w:pPr>
      <w:bookmarkStart w:id="3" w:name="P302"/>
      <w:bookmarkEnd w:id="3"/>
      <w:r w:rsidRPr="003F3B76">
        <w:rPr>
          <w:rFonts w:ascii="Times New Roman" w:hAnsi="Times New Roman" w:cs="Times New Roman"/>
          <w:sz w:val="24"/>
          <w:szCs w:val="24"/>
        </w:rPr>
        <w:t>9. </w:t>
      </w:r>
      <w:r w:rsidRPr="003F3B76">
        <w:rPr>
          <w:rFonts w:ascii="Times New Roman" w:eastAsiaTheme="minorHAnsi" w:hAnsi="Times New Roman" w:cs="Times New Roman"/>
          <w:sz w:val="24"/>
          <w:szCs w:val="24"/>
          <w:lang w:eastAsia="en-US"/>
        </w:rPr>
        <w:t>Участники бюджетного процесса</w:t>
      </w:r>
      <w:r w:rsidRPr="003F3B76">
        <w:rPr>
          <w:rFonts w:ascii="Times New Roman" w:hAnsi="Times New Roman" w:cs="Times New Roman"/>
          <w:sz w:val="24"/>
          <w:szCs w:val="24"/>
        </w:rPr>
        <w:t xml:space="preserve">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w:t>
      </w:r>
      <w:r w:rsidRPr="003F3B76">
        <w:rPr>
          <w:rFonts w:ascii="Times New Roman" w:eastAsiaTheme="minorHAnsi" w:hAnsi="Times New Roman" w:cs="Times New Roman"/>
          <w:sz w:val="24"/>
          <w:szCs w:val="24"/>
          <w:lang w:eastAsia="en-US"/>
        </w:rPr>
        <w:t>участниками бюджетного процесса</w:t>
      </w:r>
      <w:r w:rsidRPr="003F3B76">
        <w:rPr>
          <w:rFonts w:ascii="Times New Roman" w:hAnsi="Times New Roman" w:cs="Times New Roman"/>
          <w:sz w:val="24"/>
          <w:szCs w:val="24"/>
        </w:rPr>
        <w:t xml:space="preserve"> исправления.</w:t>
      </w:r>
    </w:p>
    <w:p w:rsidR="003F3B76" w:rsidRPr="003F3B76" w:rsidRDefault="003F3B76" w:rsidP="003F3B76">
      <w:pPr>
        <w:widowControl w:val="0"/>
        <w:autoSpaceDE w:val="0"/>
        <w:autoSpaceDN w:val="0"/>
        <w:spacing w:after="0"/>
        <w:ind w:firstLine="709"/>
        <w:rPr>
          <w:rFonts w:ascii="Times New Roman" w:hAnsi="Times New Roman" w:cs="Times New Roman"/>
          <w:sz w:val="24"/>
          <w:szCs w:val="24"/>
        </w:rPr>
      </w:pPr>
      <w:r w:rsidRPr="003F3B76">
        <w:rPr>
          <w:rFonts w:ascii="Times New Roman" w:hAnsi="Times New Roman" w:cs="Times New Roman"/>
          <w:sz w:val="24"/>
          <w:szCs w:val="24"/>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3F3B76" w:rsidRPr="001A5277" w:rsidRDefault="003F3B76" w:rsidP="003F3B76">
      <w:pPr>
        <w:ind w:firstLine="709"/>
        <w:rPr>
          <w:szCs w:val="28"/>
        </w:rPr>
      </w:pPr>
    </w:p>
    <w:p w:rsidR="003F3B76" w:rsidRDefault="003F3B76" w:rsidP="003F3B76">
      <w:pPr>
        <w:widowControl w:val="0"/>
        <w:autoSpaceDE w:val="0"/>
        <w:autoSpaceDN w:val="0"/>
        <w:adjustRightInd w:val="0"/>
        <w:ind w:firstLine="709"/>
        <w:rPr>
          <w:color w:val="0D0D0D"/>
          <w:szCs w:val="28"/>
        </w:rPr>
      </w:pPr>
    </w:p>
    <w:p w:rsidR="003F3B76" w:rsidRDefault="003F3B76" w:rsidP="003F3B76">
      <w:pPr>
        <w:widowControl w:val="0"/>
        <w:autoSpaceDE w:val="0"/>
        <w:autoSpaceDN w:val="0"/>
        <w:adjustRightInd w:val="0"/>
        <w:ind w:firstLine="709"/>
        <w:rPr>
          <w:rFonts w:ascii="Times New Roman" w:hAnsi="Times New Roman" w:cs="Times New Roman"/>
          <w:color w:val="0D0D0D"/>
          <w:sz w:val="36"/>
          <w:szCs w:val="36"/>
        </w:rPr>
      </w:pPr>
      <w:r>
        <w:rPr>
          <w:rFonts w:ascii="Times New Roman" w:hAnsi="Times New Roman" w:cs="Times New Roman"/>
          <w:b/>
          <w:color w:val="0D0D0D"/>
          <w:sz w:val="36"/>
          <w:szCs w:val="36"/>
          <w:u w:val="single"/>
        </w:rPr>
        <w:t>Сессия</w:t>
      </w:r>
    </w:p>
    <w:p w:rsidR="003F3B76" w:rsidRDefault="003F3B76" w:rsidP="003F3B76">
      <w:pPr>
        <w:jc w:val="right"/>
        <w:rPr>
          <w:b/>
        </w:rPr>
      </w:pPr>
    </w:p>
    <w:p w:rsidR="003F3B76" w:rsidRPr="00C938DB" w:rsidRDefault="003F3B76" w:rsidP="003F3B76">
      <w:pPr>
        <w:jc w:val="center"/>
        <w:rPr>
          <w:b/>
        </w:rPr>
      </w:pPr>
      <w:r w:rsidRPr="00C938DB">
        <w:rPr>
          <w:b/>
        </w:rPr>
        <w:lastRenderedPageBreak/>
        <w:t>СОВЕТ ДЕПУТАТОВ</w:t>
      </w:r>
    </w:p>
    <w:p w:rsidR="003F3B76" w:rsidRPr="00C938DB" w:rsidRDefault="003F3B76" w:rsidP="003F3B76">
      <w:pPr>
        <w:jc w:val="center"/>
        <w:rPr>
          <w:b/>
        </w:rPr>
      </w:pPr>
      <w:r w:rsidRPr="00C938DB">
        <w:rPr>
          <w:b/>
        </w:rPr>
        <w:t>ПАЛЕЦКОГО СЕЛЬСОВЕТА</w:t>
      </w:r>
    </w:p>
    <w:p w:rsidR="003F3B76" w:rsidRPr="00C938DB" w:rsidRDefault="003F3B76" w:rsidP="003F3B76">
      <w:pPr>
        <w:jc w:val="center"/>
        <w:rPr>
          <w:b/>
        </w:rPr>
      </w:pPr>
      <w:r w:rsidRPr="00C938DB">
        <w:rPr>
          <w:b/>
        </w:rPr>
        <w:t>БАГАНСКОГО РАЙОНА</w:t>
      </w:r>
    </w:p>
    <w:p w:rsidR="003F3B76" w:rsidRPr="00C938DB" w:rsidRDefault="003F3B76" w:rsidP="003F3B76">
      <w:pPr>
        <w:jc w:val="center"/>
        <w:rPr>
          <w:b/>
        </w:rPr>
      </w:pPr>
      <w:r w:rsidRPr="00C938DB">
        <w:rPr>
          <w:b/>
        </w:rPr>
        <w:t>НОВОСИБИРСКОЙ ОБЛАСТИ</w:t>
      </w:r>
    </w:p>
    <w:p w:rsidR="003F3B76" w:rsidRPr="00C938DB" w:rsidRDefault="003F3B76" w:rsidP="003F3B76">
      <w:pPr>
        <w:jc w:val="center"/>
        <w:rPr>
          <w:b/>
        </w:rPr>
      </w:pPr>
      <w:r w:rsidRPr="00C938DB">
        <w:rPr>
          <w:b/>
        </w:rPr>
        <w:t>ШЕСТОГО СОЗЫВА</w:t>
      </w:r>
    </w:p>
    <w:p w:rsidR="003F3B76" w:rsidRPr="00C938DB" w:rsidRDefault="003F3B76" w:rsidP="003F3B76">
      <w:pPr>
        <w:rPr>
          <w:b/>
        </w:rPr>
      </w:pPr>
    </w:p>
    <w:p w:rsidR="003F3B76" w:rsidRPr="00C938DB" w:rsidRDefault="003F3B76" w:rsidP="003F3B76">
      <w:pPr>
        <w:jc w:val="center"/>
        <w:rPr>
          <w:b/>
        </w:rPr>
      </w:pPr>
      <w:r w:rsidRPr="00C938DB">
        <w:rPr>
          <w:b/>
        </w:rPr>
        <w:t>РЕШЕНИЕ</w:t>
      </w:r>
    </w:p>
    <w:p w:rsidR="003F3B76" w:rsidRPr="00C938DB" w:rsidRDefault="003F3B76" w:rsidP="003F3B76">
      <w:pPr>
        <w:jc w:val="center"/>
      </w:pPr>
      <w:r>
        <w:rPr>
          <w:b/>
        </w:rPr>
        <w:t xml:space="preserve">(тридцатая </w:t>
      </w:r>
      <w:r w:rsidRPr="00C938DB">
        <w:rPr>
          <w:b/>
        </w:rPr>
        <w:t>сессия)</w:t>
      </w:r>
    </w:p>
    <w:p w:rsidR="003F3B76" w:rsidRPr="00C938DB" w:rsidRDefault="003F3B76" w:rsidP="003F3B76">
      <w:r>
        <w:t xml:space="preserve">         31.01.2023</w:t>
      </w:r>
      <w:r w:rsidRPr="00C938DB">
        <w:t xml:space="preserve">                                                                </w:t>
      </w:r>
      <w:r>
        <w:t xml:space="preserve">                           № 134</w:t>
      </w:r>
      <w:r w:rsidRPr="00C938DB">
        <w:t xml:space="preserve">                                                                             </w:t>
      </w:r>
    </w:p>
    <w:p w:rsidR="003F3B76" w:rsidRPr="00C938DB" w:rsidRDefault="003F3B76" w:rsidP="003F3B76">
      <w:pPr>
        <w:jc w:val="center"/>
      </w:pPr>
    </w:p>
    <w:p w:rsidR="003F3B76" w:rsidRPr="00C938DB" w:rsidRDefault="003F3B76" w:rsidP="003F3B76">
      <w:pPr>
        <w:jc w:val="center"/>
      </w:pPr>
      <w:r w:rsidRPr="00C938DB">
        <w:t>с.Палецкое</w:t>
      </w:r>
    </w:p>
    <w:p w:rsidR="003F3B76" w:rsidRPr="00C938DB" w:rsidRDefault="003F3B76" w:rsidP="003F3B76"/>
    <w:p w:rsidR="003F3B76" w:rsidRPr="00C938DB" w:rsidRDefault="003F3B76" w:rsidP="003F3B76">
      <w:pPr>
        <w:ind w:left="1134" w:right="424"/>
        <w:jc w:val="center"/>
      </w:pPr>
      <w:r w:rsidRPr="00C938DB">
        <w:t>О внесении изменений в решение Совета депутатов Палецкого сельсовета Баганского ра</w:t>
      </w:r>
      <w:r>
        <w:t>йона Новосибирской области от 27.12.2022 № 122</w:t>
      </w:r>
      <w:r w:rsidRPr="00C938DB">
        <w:t xml:space="preserve"> «О бюджете Палецкого сельсовета</w:t>
      </w:r>
      <w:r>
        <w:t xml:space="preserve"> на 2023 год и плановый период 2024 и 2025</w:t>
      </w:r>
      <w:r w:rsidRPr="00C938DB">
        <w:t xml:space="preserve"> годы»</w:t>
      </w:r>
    </w:p>
    <w:p w:rsidR="003F3B76" w:rsidRPr="00C938DB" w:rsidRDefault="003F3B76" w:rsidP="003F3B76">
      <w:pPr>
        <w:ind w:right="-568"/>
        <w:jc w:val="center"/>
      </w:pPr>
    </w:p>
    <w:p w:rsidR="003F3B76" w:rsidRPr="00C938DB" w:rsidRDefault="003F3B76" w:rsidP="003F3B76">
      <w:pPr>
        <w:ind w:left="426" w:right="-568"/>
        <w:jc w:val="both"/>
      </w:pPr>
      <w:r w:rsidRPr="00C938DB">
        <w:t xml:space="preserve">         </w:t>
      </w:r>
      <w:r w:rsidRPr="00D848ED">
        <w:rPr>
          <w:color w:val="000000"/>
        </w:rPr>
        <w:t>В связи с изменениями расходов местного бюджета</w:t>
      </w:r>
      <w:r>
        <w:rPr>
          <w:color w:val="000000"/>
        </w:rPr>
        <w:t>, в</w:t>
      </w:r>
      <w:r w:rsidRPr="00C938DB">
        <w:t xml:space="preserve"> соответствии с Положением «О бюджетном процессе в Палецком сельсовете Баганского района Новосибирской области», Совет депутатов</w:t>
      </w:r>
      <w:r>
        <w:t xml:space="preserve"> Палецкого сельсовета Баганского района Новосибирской области</w:t>
      </w:r>
    </w:p>
    <w:p w:rsidR="003F3B76" w:rsidRPr="00C938DB" w:rsidRDefault="003F3B76" w:rsidP="003F3B76">
      <w:pPr>
        <w:ind w:left="426" w:right="-568"/>
        <w:jc w:val="both"/>
      </w:pPr>
      <w:r>
        <w:t xml:space="preserve">        </w:t>
      </w:r>
      <w:r w:rsidRPr="00C938DB">
        <w:t>РЕШИЛ:</w:t>
      </w:r>
    </w:p>
    <w:p w:rsidR="003F3B76" w:rsidRPr="00C938DB" w:rsidRDefault="003F3B76" w:rsidP="003F3B76">
      <w:pPr>
        <w:ind w:left="426" w:right="-568"/>
        <w:jc w:val="both"/>
      </w:pPr>
      <w:r w:rsidRPr="00C938DB">
        <w:t xml:space="preserve">        Внести изменения в решение Совета депутатов Палецкого сельсовета Баганского района Новосибирской области от </w:t>
      </w:r>
      <w:r>
        <w:t>27.12.2022 № 122</w:t>
      </w:r>
      <w:r w:rsidRPr="00C938DB">
        <w:t xml:space="preserve"> «О бюджете Палецкого сельсовета</w:t>
      </w:r>
      <w:r>
        <w:t xml:space="preserve"> на 2023 год и плановый период 2024 и 2025</w:t>
      </w:r>
      <w:r w:rsidRPr="00C938DB">
        <w:t xml:space="preserve"> годы»: </w:t>
      </w:r>
    </w:p>
    <w:p w:rsidR="003F3B76" w:rsidRPr="00C938DB" w:rsidRDefault="003F3B76" w:rsidP="003F3B76">
      <w:pPr>
        <w:ind w:left="426" w:right="-568"/>
      </w:pPr>
      <w:r>
        <w:t xml:space="preserve">       1</w:t>
      </w:r>
      <w:r w:rsidRPr="00C938DB">
        <w:t>. Расходная часть бюджета Палецкого сел</w:t>
      </w:r>
      <w:r>
        <w:t>ьсовета увеличилась на   868209,48</w:t>
      </w:r>
      <w:r w:rsidRPr="00C938DB">
        <w:t xml:space="preserve"> рублей:      </w:t>
      </w:r>
    </w:p>
    <w:p w:rsidR="003F3B76" w:rsidRDefault="003F3B76" w:rsidP="003F3B76">
      <w:pPr>
        <w:ind w:left="426" w:right="-568"/>
        <w:jc w:val="both"/>
      </w:pPr>
      <w:r w:rsidRPr="00C938DB">
        <w:t xml:space="preserve">        -в подпунк</w:t>
      </w:r>
      <w:r>
        <w:t xml:space="preserve">те 2 пункта 2 цифры «25 983 728,59» заменить цифрами </w:t>
      </w:r>
    </w:p>
    <w:p w:rsidR="003F3B76" w:rsidRPr="00C938DB" w:rsidRDefault="003F3B76" w:rsidP="003F3B76">
      <w:pPr>
        <w:ind w:left="426" w:right="-568"/>
        <w:jc w:val="both"/>
      </w:pPr>
      <w:r>
        <w:t>«26 851 938,07</w:t>
      </w:r>
      <w:r w:rsidRPr="00C938DB">
        <w:t xml:space="preserve">»;          </w:t>
      </w:r>
    </w:p>
    <w:p w:rsidR="003F3B76" w:rsidRPr="00C938DB" w:rsidRDefault="003F3B76" w:rsidP="003F3B76">
      <w:pPr>
        <w:ind w:left="426" w:right="-568"/>
        <w:jc w:val="both"/>
      </w:pPr>
      <w:r w:rsidRPr="00C938DB">
        <w:t xml:space="preserve">       </w:t>
      </w:r>
      <w:r>
        <w:t>2</w:t>
      </w:r>
      <w:r w:rsidRPr="00C938DB">
        <w:t>.В приложении 2:</w:t>
      </w:r>
    </w:p>
    <w:p w:rsidR="003F3B76" w:rsidRPr="00C938DB" w:rsidRDefault="003F3B76" w:rsidP="003F3B76">
      <w:pPr>
        <w:ind w:left="426" w:right="-568"/>
        <w:jc w:val="both"/>
      </w:pPr>
      <w:r w:rsidRPr="00C938DB">
        <w:t xml:space="preserve">       -утвердить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подгруппам видов расходов классификации расходов» на 20</w:t>
      </w:r>
      <w:r>
        <w:t>23</w:t>
      </w:r>
      <w:r w:rsidRPr="00C938DB">
        <w:t xml:space="preserve"> год в прилагаемой редакции;</w:t>
      </w:r>
    </w:p>
    <w:p w:rsidR="003F3B76" w:rsidRPr="00C938DB" w:rsidRDefault="003F3B76" w:rsidP="003F3B76">
      <w:pPr>
        <w:ind w:left="426" w:right="-568"/>
        <w:jc w:val="both"/>
      </w:pPr>
      <w:r w:rsidRPr="00C938DB">
        <w:t xml:space="preserve">       </w:t>
      </w:r>
      <w:r>
        <w:t>3</w:t>
      </w:r>
      <w:r w:rsidRPr="00C938DB">
        <w:t>. В приложении 4:</w:t>
      </w:r>
    </w:p>
    <w:p w:rsidR="003F3B76" w:rsidRPr="00C938DB" w:rsidRDefault="003F3B76" w:rsidP="003F3B76">
      <w:pPr>
        <w:ind w:left="426" w:right="-568"/>
        <w:jc w:val="both"/>
      </w:pPr>
      <w:r w:rsidRPr="00C938DB">
        <w:lastRenderedPageBreak/>
        <w:t xml:space="preserve">       -утвердить «Ведомственная структура расходов бюдж</w:t>
      </w:r>
      <w:r>
        <w:t>ета Палецкого сельсовета на 2023</w:t>
      </w:r>
      <w:r w:rsidRPr="00C938DB">
        <w:t xml:space="preserve"> год» в прилагаемой редакции;  </w:t>
      </w:r>
    </w:p>
    <w:tbl>
      <w:tblPr>
        <w:tblW w:w="16440" w:type="dxa"/>
        <w:tblInd w:w="94" w:type="dxa"/>
        <w:tblLook w:val="04A0"/>
      </w:tblPr>
      <w:tblGrid>
        <w:gridCol w:w="16440"/>
      </w:tblGrid>
      <w:tr w:rsidR="003F3B76" w:rsidRPr="00C938DB" w:rsidTr="00F2587B">
        <w:trPr>
          <w:trHeight w:val="562"/>
        </w:trPr>
        <w:tc>
          <w:tcPr>
            <w:tcW w:w="16440" w:type="dxa"/>
            <w:vMerge w:val="restart"/>
            <w:tcBorders>
              <w:top w:val="nil"/>
              <w:left w:val="nil"/>
              <w:bottom w:val="nil"/>
              <w:right w:val="nil"/>
            </w:tcBorders>
            <w:shd w:val="clear" w:color="auto" w:fill="auto"/>
            <w:vAlign w:val="bottom"/>
            <w:hideMark/>
          </w:tcPr>
          <w:p w:rsidR="003F3B76" w:rsidRPr="00C938DB" w:rsidRDefault="003F3B76" w:rsidP="00F2587B">
            <w:pPr>
              <w:ind w:left="426" w:right="-568"/>
            </w:pPr>
            <w:r w:rsidRPr="00C938DB">
              <w:t xml:space="preserve">     </w:t>
            </w:r>
            <w:r>
              <w:t>4</w:t>
            </w:r>
            <w:r w:rsidRPr="00C938DB">
              <w:t>. В приложении 7:</w:t>
            </w:r>
          </w:p>
          <w:p w:rsidR="003F3B76" w:rsidRPr="00C938DB" w:rsidRDefault="003F3B76" w:rsidP="00F2587B">
            <w:pPr>
              <w:tabs>
                <w:tab w:val="left" w:pos="9715"/>
              </w:tabs>
              <w:ind w:left="426" w:right="-568"/>
            </w:pPr>
            <w:r w:rsidRPr="00C938DB">
              <w:t xml:space="preserve">     - утвердить «Источники финансирования дефицита бюджета Палецкого</w:t>
            </w:r>
          </w:p>
          <w:p w:rsidR="003F3B76" w:rsidRPr="00C938DB" w:rsidRDefault="003F3B76" w:rsidP="00F2587B">
            <w:pPr>
              <w:tabs>
                <w:tab w:val="left" w:pos="9715"/>
              </w:tabs>
              <w:ind w:left="426" w:right="-568"/>
            </w:pPr>
            <w:r>
              <w:t xml:space="preserve"> с</w:t>
            </w:r>
            <w:r w:rsidRPr="00C938DB">
              <w:t>ельсовета Баганского района Новосибирской области</w:t>
            </w:r>
            <w:r w:rsidRPr="00C938DB">
              <w:rPr>
                <w:i/>
                <w:iCs/>
              </w:rPr>
              <w:t xml:space="preserve"> </w:t>
            </w:r>
            <w:r>
              <w:t>на 2023</w:t>
            </w:r>
            <w:r w:rsidRPr="00C938DB">
              <w:t xml:space="preserve"> год </w:t>
            </w:r>
          </w:p>
          <w:p w:rsidR="003F3B76" w:rsidRPr="00C938DB" w:rsidRDefault="003F3B76" w:rsidP="00F2587B">
            <w:pPr>
              <w:tabs>
                <w:tab w:val="left" w:pos="9715"/>
              </w:tabs>
              <w:ind w:left="426" w:right="-568"/>
            </w:pPr>
            <w:r w:rsidRPr="00C938DB">
              <w:t xml:space="preserve">и плановый период </w:t>
            </w:r>
          </w:p>
          <w:p w:rsidR="003F3B76" w:rsidRPr="00C938DB" w:rsidRDefault="003F3B76" w:rsidP="00F2587B">
            <w:pPr>
              <w:ind w:left="426" w:right="-568"/>
            </w:pPr>
            <w:r>
              <w:t>2024 и 2025</w:t>
            </w:r>
            <w:r w:rsidRPr="00C938DB">
              <w:t xml:space="preserve"> годов» в прилагаемой редакции;</w:t>
            </w:r>
          </w:p>
        </w:tc>
      </w:tr>
      <w:tr w:rsidR="003F3B76" w:rsidRPr="00C938DB" w:rsidTr="00F2587B">
        <w:trPr>
          <w:trHeight w:val="585"/>
        </w:trPr>
        <w:tc>
          <w:tcPr>
            <w:tcW w:w="16440" w:type="dxa"/>
            <w:vMerge/>
            <w:tcBorders>
              <w:top w:val="nil"/>
              <w:left w:val="nil"/>
              <w:bottom w:val="nil"/>
              <w:right w:val="nil"/>
            </w:tcBorders>
            <w:vAlign w:val="center"/>
            <w:hideMark/>
          </w:tcPr>
          <w:p w:rsidR="003F3B76" w:rsidRPr="00C938DB" w:rsidRDefault="003F3B76" w:rsidP="00F2587B">
            <w:pPr>
              <w:ind w:left="426" w:right="-568"/>
            </w:pPr>
          </w:p>
        </w:tc>
      </w:tr>
    </w:tbl>
    <w:p w:rsidR="003F3B76" w:rsidRPr="00C938DB" w:rsidRDefault="003F3B76" w:rsidP="003F3B76">
      <w:pPr>
        <w:pStyle w:val="ConsPlusNormal"/>
        <w:ind w:left="426" w:right="-568"/>
        <w:jc w:val="both"/>
      </w:pPr>
      <w:r>
        <w:rPr>
          <w:rFonts w:ascii="Times New Roman" w:hAnsi="Times New Roman" w:cs="Times New Roman"/>
          <w:sz w:val="28"/>
          <w:szCs w:val="28"/>
        </w:rPr>
        <w:t xml:space="preserve">      </w:t>
      </w:r>
      <w:r w:rsidRPr="00FB162E">
        <w:rPr>
          <w:rFonts w:ascii="Times New Roman" w:hAnsi="Times New Roman" w:cs="Times New Roman"/>
          <w:sz w:val="28"/>
          <w:szCs w:val="28"/>
        </w:rPr>
        <w:t>5.</w:t>
      </w:r>
      <w:r w:rsidRPr="00C938DB">
        <w:t xml:space="preserve"> </w:t>
      </w:r>
      <w:r>
        <w:rPr>
          <w:rFonts w:ascii="Times New Roman" w:hAnsi="Times New Roman" w:cs="Times New Roman"/>
          <w:sz w:val="28"/>
          <w:szCs w:val="28"/>
        </w:rPr>
        <w:t xml:space="preserve">Дефицит бюджета поселения в сумме </w:t>
      </w:r>
      <w:r w:rsidRPr="00FB162E">
        <w:rPr>
          <w:rFonts w:ascii="Times New Roman" w:hAnsi="Times New Roman" w:cs="Times New Roman"/>
          <w:sz w:val="28"/>
          <w:szCs w:val="28"/>
        </w:rPr>
        <w:t>868209,48</w:t>
      </w:r>
      <w:r w:rsidRPr="00C938DB">
        <w:t xml:space="preserve"> </w:t>
      </w:r>
      <w:r>
        <w:rPr>
          <w:rFonts w:ascii="Times New Roman" w:hAnsi="Times New Roman" w:cs="Times New Roman"/>
          <w:sz w:val="28"/>
          <w:szCs w:val="28"/>
        </w:rPr>
        <w:t xml:space="preserve"> рублей, за счет остатка средств на расчетном счете.</w:t>
      </w:r>
    </w:p>
    <w:p w:rsidR="003F3B76" w:rsidRPr="00C938DB" w:rsidRDefault="003F3B76" w:rsidP="003F3B76">
      <w:pPr>
        <w:ind w:left="426" w:right="-568"/>
        <w:jc w:val="both"/>
      </w:pPr>
      <w:r>
        <w:t xml:space="preserve">     6</w:t>
      </w:r>
      <w:r w:rsidRPr="00C938DB">
        <w:t>. Опубликовать настоящее решение   в газете «Бюллетень органов местного самоуправления Палецкого сельсовета».</w:t>
      </w:r>
    </w:p>
    <w:p w:rsidR="003F3B76" w:rsidRPr="00C938DB" w:rsidRDefault="003F3B76" w:rsidP="003F3B76">
      <w:pPr>
        <w:ind w:left="426" w:right="-568"/>
        <w:jc w:val="both"/>
      </w:pPr>
      <w:r w:rsidRPr="00C938DB">
        <w:t xml:space="preserve"> </w:t>
      </w:r>
    </w:p>
    <w:p w:rsidR="003F3B76" w:rsidRPr="00C938DB" w:rsidRDefault="003F3B76" w:rsidP="003F3B76">
      <w:pPr>
        <w:ind w:left="426" w:right="-568"/>
        <w:jc w:val="both"/>
      </w:pPr>
    </w:p>
    <w:p w:rsidR="003F3B76" w:rsidRPr="00C938DB" w:rsidRDefault="003F3B76" w:rsidP="003F3B76">
      <w:pPr>
        <w:ind w:left="426" w:right="-568"/>
        <w:jc w:val="both"/>
      </w:pPr>
      <w:r w:rsidRPr="00C938DB">
        <w:t>Глава Палецкого сельсовета</w:t>
      </w:r>
    </w:p>
    <w:p w:rsidR="003F3B76" w:rsidRPr="00C938DB" w:rsidRDefault="003F3B76" w:rsidP="003F3B76">
      <w:pPr>
        <w:ind w:left="426" w:right="-568"/>
        <w:jc w:val="both"/>
      </w:pPr>
      <w:r w:rsidRPr="00C938DB">
        <w:t>Баганского района Новосибирской области                                           В.И.Калач</w:t>
      </w:r>
    </w:p>
    <w:p w:rsidR="003F3B76" w:rsidRPr="00C938DB" w:rsidRDefault="003F3B76" w:rsidP="003F3B76">
      <w:pPr>
        <w:ind w:left="426" w:right="-568"/>
        <w:jc w:val="both"/>
      </w:pPr>
    </w:p>
    <w:p w:rsidR="003F3B76" w:rsidRPr="00C938DB" w:rsidRDefault="003F3B76" w:rsidP="003F3B76">
      <w:pPr>
        <w:ind w:left="426" w:right="-568"/>
        <w:jc w:val="both"/>
      </w:pPr>
      <w:r w:rsidRPr="00C938DB">
        <w:t>Председатель Совета депутатов</w:t>
      </w:r>
    </w:p>
    <w:p w:rsidR="003F3B76" w:rsidRPr="00C938DB" w:rsidRDefault="003F3B76" w:rsidP="003F3B76">
      <w:pPr>
        <w:ind w:left="426" w:right="-568"/>
        <w:jc w:val="both"/>
      </w:pPr>
      <w:r w:rsidRPr="00C938DB">
        <w:t>Палецкого сельсовета Баганского района</w:t>
      </w:r>
    </w:p>
    <w:p w:rsidR="003F3B76" w:rsidRPr="00C938DB" w:rsidRDefault="003F3B76" w:rsidP="003F3B76">
      <w:pPr>
        <w:ind w:right="-568"/>
        <w:jc w:val="both"/>
      </w:pPr>
      <w:r>
        <w:t xml:space="preserve">      </w:t>
      </w:r>
      <w:r w:rsidRPr="00C938DB">
        <w:t xml:space="preserve">Новосибирской области                                                  </w:t>
      </w:r>
      <w:r>
        <w:t xml:space="preserve">     </w:t>
      </w:r>
      <w:r w:rsidRPr="00C938DB">
        <w:t xml:space="preserve">            В.В. Дудченко</w:t>
      </w:r>
    </w:p>
    <w:p w:rsidR="003F3B76" w:rsidRPr="00C938DB" w:rsidRDefault="003F3B76" w:rsidP="003F3B76">
      <w:pPr>
        <w:ind w:left="426" w:right="-568"/>
      </w:pPr>
    </w:p>
    <w:p w:rsidR="003F3B76" w:rsidRPr="00C938DB" w:rsidRDefault="003F3B76" w:rsidP="003F3B76">
      <w:pPr>
        <w:ind w:left="426" w:right="-568"/>
      </w:pPr>
    </w:p>
    <w:p w:rsidR="003F3B76" w:rsidRPr="00C938DB" w:rsidRDefault="003F3B76" w:rsidP="003F3B76">
      <w:pPr>
        <w:ind w:left="426" w:right="-568"/>
      </w:pPr>
    </w:p>
    <w:p w:rsidR="003F3B76" w:rsidRPr="00C938DB" w:rsidRDefault="003F3B76" w:rsidP="003F3B76">
      <w:pPr>
        <w:ind w:left="426" w:right="-568"/>
      </w:pPr>
    </w:p>
    <w:p w:rsidR="003F3B76" w:rsidRPr="00C938DB" w:rsidRDefault="003F3B76" w:rsidP="003F3B76">
      <w:pPr>
        <w:ind w:right="-568"/>
      </w:pPr>
    </w:p>
    <w:p w:rsidR="003F3B76" w:rsidRDefault="003F3B76" w:rsidP="003F3B76">
      <w:pPr>
        <w:ind w:right="-568"/>
      </w:pPr>
    </w:p>
    <w:p w:rsidR="003F3B76" w:rsidRDefault="003F3B76" w:rsidP="003F3B76">
      <w:pPr>
        <w:ind w:right="-568"/>
      </w:pPr>
    </w:p>
    <w:p w:rsidR="003F3B76" w:rsidRDefault="003F3B76" w:rsidP="003F3B76">
      <w:pPr>
        <w:ind w:right="-568"/>
      </w:pPr>
    </w:p>
    <w:p w:rsidR="003F3B76" w:rsidRDefault="003F3B76" w:rsidP="003F3B76">
      <w:pPr>
        <w:ind w:right="-568"/>
      </w:pPr>
    </w:p>
    <w:p w:rsidR="003F3B76" w:rsidRDefault="003F3B76" w:rsidP="003F3B76">
      <w:pPr>
        <w:ind w:right="-1"/>
      </w:pPr>
    </w:p>
    <w:p w:rsidR="003F3B76" w:rsidRDefault="003F3B76" w:rsidP="003F3B76">
      <w:pPr>
        <w:ind w:right="-1"/>
      </w:pPr>
    </w:p>
    <w:p w:rsidR="003F3B76" w:rsidRDefault="003F3B76" w:rsidP="003F3B76">
      <w:pPr>
        <w:ind w:right="-1"/>
      </w:pPr>
    </w:p>
    <w:p w:rsidR="003F3B76" w:rsidRDefault="003F3B76" w:rsidP="003F3B76">
      <w:pPr>
        <w:ind w:right="-1"/>
      </w:pPr>
    </w:p>
    <w:p w:rsidR="003F3B76" w:rsidRDefault="003F3B76" w:rsidP="003F3B76">
      <w:pPr>
        <w:ind w:right="-1"/>
      </w:pPr>
    </w:p>
    <w:p w:rsidR="003F3B76" w:rsidRDefault="003F3B76" w:rsidP="003F3B76">
      <w:pPr>
        <w:ind w:right="-1"/>
      </w:pPr>
    </w:p>
    <w:p w:rsidR="003F3B76" w:rsidRDefault="003F3B76" w:rsidP="003F3B76">
      <w:pPr>
        <w:ind w:right="-1"/>
      </w:pPr>
    </w:p>
    <w:p w:rsidR="003F3B76" w:rsidRDefault="003F3B76" w:rsidP="003F3B76">
      <w:pPr>
        <w:ind w:right="-1"/>
      </w:pPr>
    </w:p>
    <w:p w:rsidR="003F3B76" w:rsidRDefault="003F3B76" w:rsidP="003F3B76">
      <w:pPr>
        <w:ind w:right="-1"/>
      </w:pPr>
    </w:p>
    <w:p w:rsidR="003F3B76" w:rsidRDefault="003F3B76" w:rsidP="003F3B76">
      <w:pPr>
        <w:ind w:right="-1"/>
      </w:pPr>
    </w:p>
    <w:p w:rsidR="003F3B76" w:rsidRDefault="003F3B76" w:rsidP="003F3B76">
      <w:pPr>
        <w:ind w:right="-1"/>
      </w:pPr>
    </w:p>
    <w:p w:rsidR="003F3B76" w:rsidRPr="00C938DB" w:rsidRDefault="003F3B76" w:rsidP="003F3B76">
      <w:pPr>
        <w:ind w:right="-1"/>
      </w:pPr>
    </w:p>
    <w:p w:rsidR="003F3B76" w:rsidRPr="00C938DB" w:rsidRDefault="003F3B76" w:rsidP="003F3B76"/>
    <w:p w:rsidR="003F3B76" w:rsidRPr="00C938DB" w:rsidRDefault="003F3B76" w:rsidP="003F3B76">
      <w:pPr>
        <w:ind w:left="567"/>
        <w:rPr>
          <w:sz w:val="24"/>
          <w:szCs w:val="24"/>
        </w:rPr>
      </w:pPr>
      <w:r w:rsidRPr="00C938DB">
        <w:rPr>
          <w:sz w:val="24"/>
          <w:szCs w:val="24"/>
        </w:rPr>
        <w:t xml:space="preserve"> Новосибирская область,</w:t>
      </w:r>
    </w:p>
    <w:p w:rsidR="003F3B76" w:rsidRPr="00C938DB" w:rsidRDefault="003F3B76" w:rsidP="003F3B76">
      <w:pPr>
        <w:ind w:left="567"/>
        <w:rPr>
          <w:sz w:val="24"/>
          <w:szCs w:val="24"/>
        </w:rPr>
      </w:pPr>
      <w:r w:rsidRPr="00C938DB">
        <w:rPr>
          <w:sz w:val="24"/>
          <w:szCs w:val="24"/>
        </w:rPr>
        <w:t xml:space="preserve"> Баганский район, с. Палецкое</w:t>
      </w:r>
    </w:p>
    <w:p w:rsidR="003F3B76" w:rsidRPr="00C938DB" w:rsidRDefault="003F3B76" w:rsidP="003F3B76">
      <w:pPr>
        <w:ind w:left="567"/>
        <w:rPr>
          <w:sz w:val="24"/>
          <w:szCs w:val="24"/>
        </w:rPr>
      </w:pPr>
      <w:r w:rsidRPr="00C938DB">
        <w:rPr>
          <w:sz w:val="24"/>
          <w:szCs w:val="24"/>
        </w:rPr>
        <w:t xml:space="preserve"> ул.Октябрьская,27</w:t>
      </w:r>
    </w:p>
    <w:p w:rsidR="003F3B76" w:rsidRPr="00C938DB" w:rsidRDefault="003F3B76" w:rsidP="003F3B76">
      <w:pPr>
        <w:ind w:left="567"/>
        <w:rPr>
          <w:sz w:val="24"/>
          <w:szCs w:val="24"/>
        </w:rPr>
      </w:pPr>
      <w:r>
        <w:rPr>
          <w:sz w:val="24"/>
          <w:szCs w:val="24"/>
        </w:rPr>
        <w:t>31.01.2023 г. №88</w:t>
      </w:r>
      <w:r w:rsidRPr="00C938DB">
        <w:rPr>
          <w:sz w:val="24"/>
          <w:szCs w:val="24"/>
        </w:rPr>
        <w:t>-нпа</w:t>
      </w:r>
    </w:p>
    <w:p w:rsidR="003F3B76" w:rsidRPr="00C938DB" w:rsidRDefault="003F3B76" w:rsidP="003F3B76">
      <w:pPr>
        <w:rPr>
          <w:sz w:val="24"/>
          <w:szCs w:val="24"/>
        </w:rPr>
      </w:pPr>
    </w:p>
    <w:p w:rsidR="003F3B76" w:rsidRDefault="003F3B76" w:rsidP="003F3B76">
      <w:pPr>
        <w:jc w:val="right"/>
        <w:rPr>
          <w:color w:val="000000"/>
        </w:rPr>
      </w:pPr>
      <w:bookmarkStart w:id="4" w:name="_Hlk115430418"/>
    </w:p>
    <w:p w:rsidR="003F3B76" w:rsidRDefault="003F3B76" w:rsidP="003F3B76">
      <w:pPr>
        <w:jc w:val="right"/>
        <w:rPr>
          <w:color w:val="000000"/>
        </w:rPr>
      </w:pPr>
    </w:p>
    <w:p w:rsidR="003F3B76" w:rsidRDefault="003F3B76" w:rsidP="003F3B76">
      <w:pPr>
        <w:jc w:val="right"/>
        <w:rPr>
          <w:color w:val="000000"/>
        </w:rPr>
      </w:pPr>
    </w:p>
    <w:p w:rsidR="003F3B76" w:rsidRDefault="003F3B76" w:rsidP="003F3B76">
      <w:pPr>
        <w:jc w:val="right"/>
        <w:rPr>
          <w:color w:val="000000"/>
        </w:rPr>
      </w:pPr>
    </w:p>
    <w:p w:rsidR="003F3B76" w:rsidRDefault="003F3B76" w:rsidP="003F3B76">
      <w:pPr>
        <w:jc w:val="right"/>
        <w:rPr>
          <w:color w:val="000000"/>
        </w:rPr>
      </w:pPr>
    </w:p>
    <w:p w:rsidR="003F3B76" w:rsidRDefault="003F3B76" w:rsidP="003F3B76">
      <w:pPr>
        <w:jc w:val="right"/>
        <w:rPr>
          <w:color w:val="000000"/>
        </w:rPr>
      </w:pPr>
    </w:p>
    <w:p w:rsidR="003F3B76" w:rsidRDefault="003F3B76" w:rsidP="003F3B76">
      <w:pPr>
        <w:jc w:val="right"/>
        <w:rPr>
          <w:color w:val="000000"/>
        </w:rPr>
        <w:sectPr w:rsidR="003F3B76" w:rsidSect="00051ADF">
          <w:headerReference w:type="default" r:id="rId10"/>
          <w:pgSz w:w="11906" w:h="16838"/>
          <w:pgMar w:top="289" w:right="1134" w:bottom="1418" w:left="992" w:header="567" w:footer="567" w:gutter="0"/>
          <w:cols w:space="708"/>
          <w:docGrid w:linePitch="381"/>
        </w:sectPr>
      </w:pPr>
    </w:p>
    <w:tbl>
      <w:tblPr>
        <w:tblW w:w="15520" w:type="dxa"/>
        <w:tblInd w:w="108" w:type="dxa"/>
        <w:tblLook w:val="04A0"/>
      </w:tblPr>
      <w:tblGrid>
        <w:gridCol w:w="272"/>
        <w:gridCol w:w="5360"/>
        <w:gridCol w:w="740"/>
        <w:gridCol w:w="620"/>
        <w:gridCol w:w="2000"/>
        <w:gridCol w:w="640"/>
        <w:gridCol w:w="2000"/>
        <w:gridCol w:w="2000"/>
        <w:gridCol w:w="2000"/>
      </w:tblGrid>
      <w:tr w:rsidR="003F3B76" w:rsidRPr="00E80EBB" w:rsidTr="00F2587B">
        <w:trPr>
          <w:trHeight w:val="255"/>
        </w:trPr>
        <w:tc>
          <w:tcPr>
            <w:tcW w:w="16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536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74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62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200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64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200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200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2000" w:type="dxa"/>
            <w:tcBorders>
              <w:top w:val="nil"/>
              <w:left w:val="nil"/>
              <w:bottom w:val="nil"/>
              <w:right w:val="nil"/>
            </w:tcBorders>
            <w:shd w:val="clear" w:color="auto" w:fill="auto"/>
            <w:noWrap/>
            <w:vAlign w:val="bottom"/>
            <w:hideMark/>
          </w:tcPr>
          <w:p w:rsidR="003F3B76" w:rsidRPr="00E80EBB" w:rsidRDefault="003F3B76" w:rsidP="00F2587B">
            <w:pPr>
              <w:rPr>
                <w:sz w:val="24"/>
                <w:szCs w:val="24"/>
              </w:rPr>
            </w:pPr>
            <w:r w:rsidRPr="00E80EBB">
              <w:rPr>
                <w:sz w:val="24"/>
                <w:szCs w:val="24"/>
              </w:rPr>
              <w:t>Приложение №2</w:t>
            </w:r>
          </w:p>
        </w:tc>
      </w:tr>
      <w:tr w:rsidR="003F3B76" w:rsidRPr="00E80EBB" w:rsidTr="00F2587B">
        <w:trPr>
          <w:trHeight w:val="1200"/>
        </w:trPr>
        <w:tc>
          <w:tcPr>
            <w:tcW w:w="160" w:type="dxa"/>
            <w:tcBorders>
              <w:top w:val="nil"/>
              <w:left w:val="nil"/>
              <w:bottom w:val="nil"/>
              <w:right w:val="nil"/>
            </w:tcBorders>
            <w:shd w:val="clear" w:color="auto" w:fill="auto"/>
            <w:noWrap/>
            <w:vAlign w:val="bottom"/>
            <w:hideMark/>
          </w:tcPr>
          <w:p w:rsidR="003F3B76" w:rsidRPr="00E80EBB" w:rsidRDefault="003F3B76" w:rsidP="00F2587B">
            <w:pPr>
              <w:rPr>
                <w:sz w:val="24"/>
                <w:szCs w:val="24"/>
              </w:rPr>
            </w:pPr>
          </w:p>
        </w:tc>
        <w:tc>
          <w:tcPr>
            <w:tcW w:w="536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74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62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200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6640" w:type="dxa"/>
            <w:gridSpan w:val="4"/>
            <w:tcBorders>
              <w:top w:val="nil"/>
              <w:left w:val="nil"/>
              <w:bottom w:val="nil"/>
              <w:right w:val="nil"/>
            </w:tcBorders>
            <w:shd w:val="clear" w:color="auto" w:fill="auto"/>
            <w:hideMark/>
          </w:tcPr>
          <w:p w:rsidR="003F3B76" w:rsidRDefault="003F3B76" w:rsidP="00F2587B">
            <w:pPr>
              <w:jc w:val="right"/>
            </w:pPr>
            <w:r w:rsidRPr="00E80EBB">
              <w:t xml:space="preserve">к решению  </w:t>
            </w:r>
          </w:p>
          <w:p w:rsidR="003F3B76" w:rsidRDefault="003F3B76" w:rsidP="00F2587B">
            <w:pPr>
              <w:jc w:val="right"/>
            </w:pPr>
            <w:r w:rsidRPr="00E80EBB">
              <w:t xml:space="preserve">Совета депутатов </w:t>
            </w:r>
          </w:p>
          <w:p w:rsidR="003F3B76" w:rsidRDefault="003F3B76" w:rsidP="00F2587B">
            <w:pPr>
              <w:jc w:val="right"/>
            </w:pPr>
            <w:r w:rsidRPr="00E80EBB">
              <w:t>Палецкого сельсовета</w:t>
            </w:r>
          </w:p>
          <w:p w:rsidR="003F3B76" w:rsidRPr="00E80EBB" w:rsidRDefault="003F3B76" w:rsidP="00F2587B">
            <w:pPr>
              <w:jc w:val="right"/>
            </w:pPr>
            <w:r w:rsidRPr="00E80EBB">
              <w:t xml:space="preserve"> от 31.01.2023 №134                  </w:t>
            </w:r>
          </w:p>
        </w:tc>
      </w:tr>
      <w:tr w:rsidR="003F3B76" w:rsidRPr="00E80EBB" w:rsidTr="00F2587B">
        <w:trPr>
          <w:trHeight w:val="60"/>
        </w:trPr>
        <w:tc>
          <w:tcPr>
            <w:tcW w:w="160" w:type="dxa"/>
            <w:tcBorders>
              <w:top w:val="nil"/>
              <w:left w:val="nil"/>
              <w:bottom w:val="nil"/>
              <w:right w:val="nil"/>
            </w:tcBorders>
            <w:shd w:val="clear" w:color="auto" w:fill="auto"/>
            <w:noWrap/>
            <w:vAlign w:val="bottom"/>
            <w:hideMark/>
          </w:tcPr>
          <w:p w:rsidR="003F3B76" w:rsidRPr="00E80EBB" w:rsidRDefault="003F3B76" w:rsidP="00F2587B">
            <w:pPr>
              <w:jc w:val="center"/>
            </w:pPr>
          </w:p>
        </w:tc>
        <w:tc>
          <w:tcPr>
            <w:tcW w:w="5360" w:type="dxa"/>
            <w:tcBorders>
              <w:top w:val="nil"/>
              <w:left w:val="nil"/>
              <w:bottom w:val="nil"/>
              <w:right w:val="nil"/>
            </w:tcBorders>
            <w:shd w:val="clear" w:color="auto" w:fill="auto"/>
            <w:noWrap/>
            <w:vAlign w:val="center"/>
            <w:hideMark/>
          </w:tcPr>
          <w:p w:rsidR="003F3B76" w:rsidRPr="00E80EBB" w:rsidRDefault="003F3B76" w:rsidP="00F2587B">
            <w:pPr>
              <w:rPr>
                <w:sz w:val="20"/>
                <w:szCs w:val="20"/>
              </w:rPr>
            </w:pPr>
          </w:p>
        </w:tc>
        <w:tc>
          <w:tcPr>
            <w:tcW w:w="740" w:type="dxa"/>
            <w:tcBorders>
              <w:top w:val="nil"/>
              <w:left w:val="nil"/>
              <w:bottom w:val="nil"/>
              <w:right w:val="nil"/>
            </w:tcBorders>
            <w:shd w:val="clear" w:color="auto" w:fill="auto"/>
            <w:noWrap/>
            <w:vAlign w:val="center"/>
            <w:hideMark/>
          </w:tcPr>
          <w:p w:rsidR="003F3B76" w:rsidRPr="00E80EBB" w:rsidRDefault="003F3B76" w:rsidP="00F2587B">
            <w:pPr>
              <w:jc w:val="right"/>
              <w:rPr>
                <w:sz w:val="20"/>
                <w:szCs w:val="20"/>
              </w:rPr>
            </w:pPr>
          </w:p>
        </w:tc>
        <w:tc>
          <w:tcPr>
            <w:tcW w:w="620" w:type="dxa"/>
            <w:tcBorders>
              <w:top w:val="nil"/>
              <w:left w:val="nil"/>
              <w:bottom w:val="nil"/>
              <w:right w:val="nil"/>
            </w:tcBorders>
            <w:shd w:val="clear" w:color="auto" w:fill="auto"/>
            <w:noWrap/>
            <w:vAlign w:val="center"/>
            <w:hideMark/>
          </w:tcPr>
          <w:p w:rsidR="003F3B76" w:rsidRPr="00E80EBB" w:rsidRDefault="003F3B76" w:rsidP="00F2587B">
            <w:pPr>
              <w:jc w:val="right"/>
              <w:rPr>
                <w:sz w:val="20"/>
                <w:szCs w:val="20"/>
              </w:rPr>
            </w:pPr>
          </w:p>
        </w:tc>
        <w:tc>
          <w:tcPr>
            <w:tcW w:w="2000" w:type="dxa"/>
            <w:tcBorders>
              <w:top w:val="nil"/>
              <w:left w:val="nil"/>
              <w:bottom w:val="nil"/>
              <w:right w:val="nil"/>
            </w:tcBorders>
            <w:shd w:val="clear" w:color="auto" w:fill="auto"/>
            <w:noWrap/>
            <w:vAlign w:val="center"/>
            <w:hideMark/>
          </w:tcPr>
          <w:p w:rsidR="003F3B76" w:rsidRPr="00E80EBB" w:rsidRDefault="003F3B76" w:rsidP="00F2587B">
            <w:pPr>
              <w:jc w:val="right"/>
              <w:rPr>
                <w:sz w:val="20"/>
                <w:szCs w:val="20"/>
              </w:rPr>
            </w:pPr>
          </w:p>
        </w:tc>
        <w:tc>
          <w:tcPr>
            <w:tcW w:w="640" w:type="dxa"/>
            <w:tcBorders>
              <w:top w:val="nil"/>
              <w:left w:val="nil"/>
              <w:bottom w:val="nil"/>
              <w:right w:val="nil"/>
            </w:tcBorders>
            <w:shd w:val="clear" w:color="auto" w:fill="auto"/>
            <w:noWrap/>
            <w:vAlign w:val="center"/>
            <w:hideMark/>
          </w:tcPr>
          <w:p w:rsidR="003F3B76" w:rsidRPr="00E80EBB" w:rsidRDefault="003F3B76" w:rsidP="00F2587B">
            <w:pPr>
              <w:jc w:val="right"/>
              <w:rPr>
                <w:sz w:val="20"/>
                <w:szCs w:val="20"/>
              </w:rPr>
            </w:pPr>
          </w:p>
        </w:tc>
        <w:tc>
          <w:tcPr>
            <w:tcW w:w="6000" w:type="dxa"/>
            <w:gridSpan w:val="3"/>
            <w:vMerge w:val="restart"/>
            <w:tcBorders>
              <w:top w:val="nil"/>
              <w:left w:val="nil"/>
              <w:bottom w:val="nil"/>
              <w:right w:val="nil"/>
            </w:tcBorders>
            <w:shd w:val="clear" w:color="auto" w:fill="auto"/>
            <w:noWrap/>
            <w:vAlign w:val="bottom"/>
            <w:hideMark/>
          </w:tcPr>
          <w:p w:rsidR="003F3B76" w:rsidRPr="00E80EBB" w:rsidRDefault="003F3B76" w:rsidP="00F2587B">
            <w:pPr>
              <w:jc w:val="right"/>
              <w:rPr>
                <w:sz w:val="20"/>
                <w:szCs w:val="20"/>
              </w:rPr>
            </w:pPr>
          </w:p>
        </w:tc>
      </w:tr>
      <w:tr w:rsidR="003F3B76" w:rsidRPr="00E80EBB" w:rsidTr="00F2587B">
        <w:trPr>
          <w:trHeight w:val="30"/>
        </w:trPr>
        <w:tc>
          <w:tcPr>
            <w:tcW w:w="160" w:type="dxa"/>
            <w:tcBorders>
              <w:top w:val="nil"/>
              <w:left w:val="nil"/>
              <w:bottom w:val="nil"/>
              <w:right w:val="nil"/>
            </w:tcBorders>
            <w:shd w:val="clear" w:color="auto" w:fill="auto"/>
            <w:noWrap/>
            <w:vAlign w:val="bottom"/>
            <w:hideMark/>
          </w:tcPr>
          <w:p w:rsidR="003F3B76" w:rsidRPr="00E80EBB" w:rsidRDefault="003F3B76" w:rsidP="00F2587B">
            <w:pPr>
              <w:jc w:val="center"/>
              <w:rPr>
                <w:sz w:val="20"/>
                <w:szCs w:val="20"/>
              </w:rPr>
            </w:pPr>
          </w:p>
        </w:tc>
        <w:tc>
          <w:tcPr>
            <w:tcW w:w="536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74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62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200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64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6000" w:type="dxa"/>
            <w:gridSpan w:val="3"/>
            <w:vMerge/>
            <w:tcBorders>
              <w:top w:val="nil"/>
              <w:left w:val="nil"/>
              <w:bottom w:val="nil"/>
              <w:right w:val="nil"/>
            </w:tcBorders>
            <w:vAlign w:val="center"/>
            <w:hideMark/>
          </w:tcPr>
          <w:p w:rsidR="003F3B76" w:rsidRPr="00E80EBB" w:rsidRDefault="003F3B76" w:rsidP="00F2587B">
            <w:pPr>
              <w:rPr>
                <w:sz w:val="20"/>
                <w:szCs w:val="20"/>
              </w:rPr>
            </w:pPr>
          </w:p>
        </w:tc>
      </w:tr>
      <w:tr w:rsidR="003F3B76" w:rsidRPr="00E80EBB" w:rsidTr="00F2587B">
        <w:trPr>
          <w:trHeight w:val="255"/>
        </w:trPr>
        <w:tc>
          <w:tcPr>
            <w:tcW w:w="16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536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74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62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200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64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6000" w:type="dxa"/>
            <w:gridSpan w:val="3"/>
            <w:vMerge/>
            <w:tcBorders>
              <w:top w:val="nil"/>
              <w:left w:val="nil"/>
              <w:bottom w:val="nil"/>
              <w:right w:val="nil"/>
            </w:tcBorders>
            <w:vAlign w:val="center"/>
            <w:hideMark/>
          </w:tcPr>
          <w:p w:rsidR="003F3B76" w:rsidRPr="00E80EBB" w:rsidRDefault="003F3B76" w:rsidP="00F2587B">
            <w:pPr>
              <w:rPr>
                <w:sz w:val="20"/>
                <w:szCs w:val="20"/>
              </w:rPr>
            </w:pPr>
          </w:p>
        </w:tc>
      </w:tr>
      <w:tr w:rsidR="003F3B76" w:rsidRPr="00E80EBB" w:rsidTr="00F2587B">
        <w:trPr>
          <w:trHeight w:val="750"/>
        </w:trPr>
        <w:tc>
          <w:tcPr>
            <w:tcW w:w="16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15360" w:type="dxa"/>
            <w:gridSpan w:val="8"/>
            <w:tcBorders>
              <w:top w:val="nil"/>
              <w:left w:val="nil"/>
              <w:bottom w:val="nil"/>
              <w:right w:val="nil"/>
            </w:tcBorders>
            <w:shd w:val="clear" w:color="auto" w:fill="auto"/>
            <w:hideMark/>
          </w:tcPr>
          <w:p w:rsidR="003F3B76" w:rsidRPr="00E80EBB" w:rsidRDefault="003F3B76" w:rsidP="00F2587B">
            <w:pPr>
              <w:jc w:val="center"/>
              <w:rPr>
                <w:b/>
                <w:bCs/>
                <w:sz w:val="24"/>
                <w:szCs w:val="24"/>
              </w:rPr>
            </w:pPr>
            <w:r w:rsidRPr="00E80EBB">
              <w:rPr>
                <w:b/>
                <w:bCs/>
                <w:sz w:val="24"/>
                <w:szCs w:val="24"/>
              </w:rPr>
              <w:t>Распределение бюджетных ассигнований по разделам, подразделам, целевым статьям (муниципальным программ и непрог</w:t>
            </w:r>
            <w:r>
              <w:rPr>
                <w:b/>
                <w:bCs/>
                <w:sz w:val="24"/>
                <w:szCs w:val="24"/>
              </w:rPr>
              <w:t>р</w:t>
            </w:r>
            <w:r w:rsidRPr="00E80EBB">
              <w:rPr>
                <w:b/>
                <w:bCs/>
                <w:sz w:val="24"/>
                <w:szCs w:val="24"/>
              </w:rPr>
              <w:t>ам</w:t>
            </w:r>
            <w:r>
              <w:rPr>
                <w:b/>
                <w:bCs/>
                <w:sz w:val="24"/>
                <w:szCs w:val="24"/>
              </w:rPr>
              <w:t>м</w:t>
            </w:r>
            <w:r w:rsidRPr="00E80EBB">
              <w:rPr>
                <w:b/>
                <w:bCs/>
                <w:sz w:val="24"/>
                <w:szCs w:val="24"/>
              </w:rPr>
              <w:t>ным направлениям деятельности) группа</w:t>
            </w:r>
            <w:r>
              <w:rPr>
                <w:b/>
                <w:bCs/>
                <w:sz w:val="24"/>
                <w:szCs w:val="24"/>
              </w:rPr>
              <w:t>м</w:t>
            </w:r>
            <w:r w:rsidRPr="00E80EBB">
              <w:rPr>
                <w:b/>
                <w:bCs/>
                <w:sz w:val="24"/>
                <w:szCs w:val="24"/>
              </w:rPr>
              <w:t xml:space="preserve"> и подгруппам видов расходов на 2023год и плановый период 2024 и 2025 годов </w:t>
            </w:r>
          </w:p>
        </w:tc>
      </w:tr>
      <w:tr w:rsidR="003F3B76" w:rsidRPr="00E80EBB" w:rsidTr="00F2587B">
        <w:trPr>
          <w:trHeight w:val="45"/>
        </w:trPr>
        <w:tc>
          <w:tcPr>
            <w:tcW w:w="160" w:type="dxa"/>
            <w:tcBorders>
              <w:top w:val="nil"/>
              <w:left w:val="nil"/>
              <w:bottom w:val="nil"/>
              <w:right w:val="nil"/>
            </w:tcBorders>
            <w:shd w:val="clear" w:color="auto" w:fill="auto"/>
            <w:noWrap/>
            <w:vAlign w:val="bottom"/>
            <w:hideMark/>
          </w:tcPr>
          <w:p w:rsidR="003F3B76" w:rsidRPr="00E80EBB" w:rsidRDefault="003F3B76" w:rsidP="00F2587B">
            <w:pPr>
              <w:jc w:val="center"/>
              <w:rPr>
                <w:b/>
                <w:bCs/>
                <w:sz w:val="24"/>
                <w:szCs w:val="24"/>
              </w:rPr>
            </w:pPr>
          </w:p>
        </w:tc>
        <w:tc>
          <w:tcPr>
            <w:tcW w:w="536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74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62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200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64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200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200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200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r>
      <w:tr w:rsidR="003F3B76" w:rsidRPr="00E80EBB" w:rsidTr="00F2587B">
        <w:trPr>
          <w:trHeight w:val="255"/>
        </w:trPr>
        <w:tc>
          <w:tcPr>
            <w:tcW w:w="16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536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74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62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200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640" w:type="dxa"/>
            <w:tcBorders>
              <w:top w:val="nil"/>
              <w:left w:val="nil"/>
              <w:bottom w:val="nil"/>
              <w:right w:val="nil"/>
            </w:tcBorders>
            <w:shd w:val="clear" w:color="auto" w:fill="auto"/>
            <w:noWrap/>
            <w:vAlign w:val="bottom"/>
            <w:hideMark/>
          </w:tcPr>
          <w:p w:rsidR="003F3B76" w:rsidRPr="00E80EBB" w:rsidRDefault="003F3B76" w:rsidP="00F2587B">
            <w:pPr>
              <w:rPr>
                <w:sz w:val="20"/>
                <w:szCs w:val="20"/>
              </w:rPr>
            </w:pPr>
          </w:p>
        </w:tc>
        <w:tc>
          <w:tcPr>
            <w:tcW w:w="6000" w:type="dxa"/>
            <w:gridSpan w:val="3"/>
            <w:tcBorders>
              <w:top w:val="nil"/>
              <w:left w:val="nil"/>
              <w:bottom w:val="nil"/>
              <w:right w:val="nil"/>
            </w:tcBorders>
            <w:shd w:val="clear" w:color="auto" w:fill="auto"/>
            <w:noWrap/>
            <w:vAlign w:val="bottom"/>
            <w:hideMark/>
          </w:tcPr>
          <w:p w:rsidR="003F3B76" w:rsidRPr="00E80EBB" w:rsidRDefault="003F3B76" w:rsidP="00F2587B">
            <w:pPr>
              <w:jc w:val="right"/>
              <w:rPr>
                <w:sz w:val="24"/>
                <w:szCs w:val="24"/>
              </w:rPr>
            </w:pPr>
            <w:r w:rsidRPr="00E80EBB">
              <w:rPr>
                <w:sz w:val="24"/>
                <w:szCs w:val="24"/>
              </w:rPr>
              <w:t>тыс. руб.</w:t>
            </w:r>
          </w:p>
        </w:tc>
      </w:tr>
      <w:tr w:rsidR="003F3B76" w:rsidRPr="00E80EBB" w:rsidTr="00F2587B">
        <w:trPr>
          <w:trHeight w:val="375"/>
        </w:trPr>
        <w:tc>
          <w:tcPr>
            <w:tcW w:w="160" w:type="dxa"/>
            <w:tcBorders>
              <w:top w:val="nil"/>
              <w:left w:val="nil"/>
              <w:bottom w:val="nil"/>
              <w:right w:val="nil"/>
            </w:tcBorders>
            <w:shd w:val="clear" w:color="auto" w:fill="auto"/>
            <w:noWrap/>
            <w:vAlign w:val="bottom"/>
            <w:hideMark/>
          </w:tcPr>
          <w:p w:rsidR="003F3B76" w:rsidRPr="00E80EBB" w:rsidRDefault="003F3B76" w:rsidP="00F2587B">
            <w:pPr>
              <w:jc w:val="right"/>
              <w:rPr>
                <w:sz w:val="24"/>
                <w:szCs w:val="24"/>
              </w:rPr>
            </w:pPr>
          </w:p>
        </w:tc>
        <w:tc>
          <w:tcPr>
            <w:tcW w:w="536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Наименование</w:t>
            </w:r>
          </w:p>
        </w:tc>
        <w:tc>
          <w:tcPr>
            <w:tcW w:w="7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F3B76" w:rsidRPr="00E80EBB" w:rsidRDefault="003F3B76" w:rsidP="00F2587B">
            <w:pPr>
              <w:jc w:val="right"/>
              <w:rPr>
                <w:sz w:val="24"/>
                <w:szCs w:val="24"/>
              </w:rPr>
            </w:pPr>
            <w:r w:rsidRPr="00E80EBB">
              <w:rPr>
                <w:sz w:val="24"/>
                <w:szCs w:val="24"/>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ПР</w:t>
            </w:r>
          </w:p>
        </w:tc>
        <w:tc>
          <w:tcPr>
            <w:tcW w:w="20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ВР</w:t>
            </w:r>
          </w:p>
        </w:tc>
        <w:tc>
          <w:tcPr>
            <w:tcW w:w="20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2023 год</w:t>
            </w:r>
          </w:p>
        </w:tc>
        <w:tc>
          <w:tcPr>
            <w:tcW w:w="4000" w:type="dxa"/>
            <w:gridSpan w:val="2"/>
            <w:tcBorders>
              <w:top w:val="single" w:sz="4" w:space="0" w:color="auto"/>
              <w:left w:val="nil"/>
              <w:bottom w:val="nil"/>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Сумма</w:t>
            </w:r>
          </w:p>
        </w:tc>
      </w:tr>
      <w:tr w:rsidR="003F3B76" w:rsidRPr="00E80EBB" w:rsidTr="00F2587B">
        <w:trPr>
          <w:trHeight w:val="330"/>
        </w:trPr>
        <w:tc>
          <w:tcPr>
            <w:tcW w:w="160" w:type="dxa"/>
            <w:tcBorders>
              <w:top w:val="nil"/>
              <w:left w:val="nil"/>
              <w:bottom w:val="nil"/>
              <w:right w:val="nil"/>
            </w:tcBorders>
            <w:shd w:val="clear" w:color="auto" w:fill="auto"/>
            <w:noWrap/>
            <w:vAlign w:val="bottom"/>
            <w:hideMark/>
          </w:tcPr>
          <w:p w:rsidR="003F3B76" w:rsidRPr="00E80EBB" w:rsidRDefault="003F3B76" w:rsidP="00F2587B">
            <w:pPr>
              <w:jc w:val="center"/>
              <w:rPr>
                <w:sz w:val="24"/>
                <w:szCs w:val="24"/>
              </w:rPr>
            </w:pPr>
          </w:p>
        </w:tc>
        <w:tc>
          <w:tcPr>
            <w:tcW w:w="5360" w:type="dxa"/>
            <w:vMerge/>
            <w:tcBorders>
              <w:top w:val="single" w:sz="4" w:space="0" w:color="auto"/>
              <w:left w:val="single" w:sz="4" w:space="0" w:color="auto"/>
              <w:bottom w:val="single" w:sz="4" w:space="0" w:color="auto"/>
              <w:right w:val="nil"/>
            </w:tcBorders>
            <w:vAlign w:val="center"/>
            <w:hideMark/>
          </w:tcPr>
          <w:p w:rsidR="003F3B76" w:rsidRPr="00E80EBB" w:rsidRDefault="003F3B76" w:rsidP="00F2587B">
            <w:pPr>
              <w:rPr>
                <w:sz w:val="24"/>
                <w:szCs w:val="24"/>
              </w:rPr>
            </w:pPr>
          </w:p>
        </w:tc>
        <w:tc>
          <w:tcPr>
            <w:tcW w:w="740" w:type="dxa"/>
            <w:vMerge/>
            <w:tcBorders>
              <w:top w:val="single" w:sz="4" w:space="0" w:color="auto"/>
              <w:left w:val="single" w:sz="4" w:space="0" w:color="auto"/>
              <w:bottom w:val="single" w:sz="4" w:space="0" w:color="auto"/>
              <w:right w:val="nil"/>
            </w:tcBorders>
            <w:vAlign w:val="center"/>
            <w:hideMark/>
          </w:tcPr>
          <w:p w:rsidR="003F3B76" w:rsidRPr="00E80EBB" w:rsidRDefault="003F3B76" w:rsidP="00F2587B">
            <w:pPr>
              <w:rPr>
                <w:sz w:val="24"/>
                <w:szCs w:val="24"/>
              </w:rPr>
            </w:pPr>
          </w:p>
        </w:tc>
        <w:tc>
          <w:tcPr>
            <w:tcW w:w="620" w:type="dxa"/>
            <w:vMerge/>
            <w:tcBorders>
              <w:top w:val="single" w:sz="4" w:space="0" w:color="auto"/>
              <w:left w:val="single" w:sz="4" w:space="0" w:color="auto"/>
              <w:bottom w:val="single" w:sz="4" w:space="0" w:color="auto"/>
              <w:right w:val="nil"/>
            </w:tcBorders>
            <w:vAlign w:val="center"/>
            <w:hideMark/>
          </w:tcPr>
          <w:p w:rsidR="003F3B76" w:rsidRPr="00E80EBB" w:rsidRDefault="003F3B76" w:rsidP="00F2587B">
            <w:pPr>
              <w:rPr>
                <w:sz w:val="24"/>
                <w:szCs w:val="24"/>
              </w:rPr>
            </w:pPr>
          </w:p>
        </w:tc>
        <w:tc>
          <w:tcPr>
            <w:tcW w:w="2000" w:type="dxa"/>
            <w:vMerge/>
            <w:tcBorders>
              <w:top w:val="single" w:sz="4" w:space="0" w:color="auto"/>
              <w:left w:val="single" w:sz="4" w:space="0" w:color="auto"/>
              <w:bottom w:val="single" w:sz="4" w:space="0" w:color="auto"/>
              <w:right w:val="nil"/>
            </w:tcBorders>
            <w:vAlign w:val="center"/>
            <w:hideMark/>
          </w:tcPr>
          <w:p w:rsidR="003F3B76" w:rsidRPr="00E80EBB" w:rsidRDefault="003F3B76" w:rsidP="00F2587B">
            <w:pPr>
              <w:rPr>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3F3B76" w:rsidRPr="00E80EBB" w:rsidRDefault="003F3B76" w:rsidP="00F2587B">
            <w:pPr>
              <w:rPr>
                <w:sz w:val="24"/>
                <w:szCs w:val="24"/>
              </w:rPr>
            </w:pPr>
          </w:p>
        </w:tc>
        <w:tc>
          <w:tcPr>
            <w:tcW w:w="2000" w:type="dxa"/>
            <w:vMerge/>
            <w:tcBorders>
              <w:top w:val="single" w:sz="4" w:space="0" w:color="auto"/>
              <w:left w:val="single" w:sz="4" w:space="0" w:color="auto"/>
              <w:bottom w:val="single" w:sz="4" w:space="0" w:color="auto"/>
              <w:right w:val="single" w:sz="4" w:space="0" w:color="auto"/>
            </w:tcBorders>
            <w:vAlign w:val="center"/>
            <w:hideMark/>
          </w:tcPr>
          <w:p w:rsidR="003F3B76" w:rsidRPr="00E80EBB" w:rsidRDefault="003F3B76" w:rsidP="00F2587B">
            <w:pPr>
              <w:rPr>
                <w:sz w:val="24"/>
                <w:szCs w:val="24"/>
              </w:rPr>
            </w:pPr>
          </w:p>
        </w:tc>
        <w:tc>
          <w:tcPr>
            <w:tcW w:w="2000" w:type="dxa"/>
            <w:tcBorders>
              <w:top w:val="single" w:sz="4" w:space="0" w:color="auto"/>
              <w:left w:val="single" w:sz="4" w:space="0" w:color="auto"/>
              <w:bottom w:val="nil"/>
              <w:right w:val="single" w:sz="4" w:space="0" w:color="auto"/>
            </w:tcBorders>
            <w:shd w:val="clear" w:color="auto" w:fill="auto"/>
            <w:vAlign w:val="center"/>
            <w:hideMark/>
          </w:tcPr>
          <w:p w:rsidR="003F3B76" w:rsidRPr="00E80EBB" w:rsidRDefault="003F3B76" w:rsidP="00F2587B">
            <w:pPr>
              <w:jc w:val="center"/>
              <w:rPr>
                <w:sz w:val="24"/>
                <w:szCs w:val="24"/>
              </w:rPr>
            </w:pPr>
            <w:r w:rsidRPr="00E80EBB">
              <w:rPr>
                <w:sz w:val="24"/>
                <w:szCs w:val="24"/>
              </w:rPr>
              <w:t>2024 год</w:t>
            </w:r>
          </w:p>
        </w:tc>
        <w:tc>
          <w:tcPr>
            <w:tcW w:w="2000" w:type="dxa"/>
            <w:tcBorders>
              <w:top w:val="single" w:sz="4" w:space="0" w:color="auto"/>
              <w:left w:val="nil"/>
              <w:bottom w:val="nil"/>
              <w:right w:val="single" w:sz="4" w:space="0" w:color="auto"/>
            </w:tcBorders>
            <w:shd w:val="clear" w:color="auto" w:fill="auto"/>
            <w:vAlign w:val="center"/>
            <w:hideMark/>
          </w:tcPr>
          <w:p w:rsidR="003F3B76" w:rsidRPr="00E80EBB" w:rsidRDefault="003F3B76" w:rsidP="00F2587B">
            <w:pPr>
              <w:jc w:val="center"/>
              <w:rPr>
                <w:sz w:val="24"/>
                <w:szCs w:val="24"/>
              </w:rPr>
            </w:pPr>
            <w:r w:rsidRPr="00E80EBB">
              <w:rPr>
                <w:sz w:val="24"/>
                <w:szCs w:val="24"/>
              </w:rPr>
              <w:t>2025 год</w:t>
            </w:r>
          </w:p>
        </w:tc>
      </w:tr>
      <w:tr w:rsidR="003F3B76" w:rsidRPr="00E80EBB" w:rsidTr="00F2587B">
        <w:trPr>
          <w:trHeight w:val="15"/>
        </w:trPr>
        <w:tc>
          <w:tcPr>
            <w:tcW w:w="160" w:type="dxa"/>
            <w:tcBorders>
              <w:top w:val="nil"/>
              <w:left w:val="nil"/>
              <w:bottom w:val="nil"/>
              <w:right w:val="nil"/>
            </w:tcBorders>
            <w:shd w:val="clear" w:color="auto" w:fill="auto"/>
            <w:noWrap/>
            <w:vAlign w:val="bottom"/>
            <w:hideMark/>
          </w:tcPr>
          <w:p w:rsidR="003F3B76" w:rsidRPr="00E80EBB" w:rsidRDefault="003F3B76" w:rsidP="00F2587B">
            <w:pPr>
              <w:jc w:val="center"/>
              <w:rPr>
                <w:sz w:val="24"/>
                <w:szCs w:val="24"/>
              </w:rPr>
            </w:pPr>
          </w:p>
        </w:tc>
        <w:tc>
          <w:tcPr>
            <w:tcW w:w="5360" w:type="dxa"/>
            <w:vMerge/>
            <w:tcBorders>
              <w:top w:val="single" w:sz="4" w:space="0" w:color="auto"/>
              <w:left w:val="single" w:sz="4" w:space="0" w:color="auto"/>
              <w:bottom w:val="single" w:sz="4" w:space="0" w:color="auto"/>
              <w:right w:val="nil"/>
            </w:tcBorders>
            <w:vAlign w:val="center"/>
            <w:hideMark/>
          </w:tcPr>
          <w:p w:rsidR="003F3B76" w:rsidRPr="00E80EBB" w:rsidRDefault="003F3B76" w:rsidP="00F2587B">
            <w:pPr>
              <w:rPr>
                <w:sz w:val="24"/>
                <w:szCs w:val="24"/>
              </w:rPr>
            </w:pPr>
          </w:p>
        </w:tc>
        <w:tc>
          <w:tcPr>
            <w:tcW w:w="740" w:type="dxa"/>
            <w:vMerge/>
            <w:tcBorders>
              <w:top w:val="single" w:sz="4" w:space="0" w:color="auto"/>
              <w:left w:val="single" w:sz="4" w:space="0" w:color="auto"/>
              <w:bottom w:val="single" w:sz="4" w:space="0" w:color="auto"/>
              <w:right w:val="nil"/>
            </w:tcBorders>
            <w:vAlign w:val="center"/>
            <w:hideMark/>
          </w:tcPr>
          <w:p w:rsidR="003F3B76" w:rsidRPr="00E80EBB" w:rsidRDefault="003F3B76" w:rsidP="00F2587B">
            <w:pPr>
              <w:rPr>
                <w:sz w:val="24"/>
                <w:szCs w:val="24"/>
              </w:rPr>
            </w:pPr>
          </w:p>
        </w:tc>
        <w:tc>
          <w:tcPr>
            <w:tcW w:w="620" w:type="dxa"/>
            <w:vMerge/>
            <w:tcBorders>
              <w:top w:val="single" w:sz="4" w:space="0" w:color="auto"/>
              <w:left w:val="single" w:sz="4" w:space="0" w:color="auto"/>
              <w:bottom w:val="single" w:sz="4" w:space="0" w:color="auto"/>
              <w:right w:val="nil"/>
            </w:tcBorders>
            <w:vAlign w:val="center"/>
            <w:hideMark/>
          </w:tcPr>
          <w:p w:rsidR="003F3B76" w:rsidRPr="00E80EBB" w:rsidRDefault="003F3B76" w:rsidP="00F2587B">
            <w:pPr>
              <w:rPr>
                <w:sz w:val="24"/>
                <w:szCs w:val="24"/>
              </w:rPr>
            </w:pPr>
          </w:p>
        </w:tc>
        <w:tc>
          <w:tcPr>
            <w:tcW w:w="2000" w:type="dxa"/>
            <w:vMerge/>
            <w:tcBorders>
              <w:top w:val="single" w:sz="4" w:space="0" w:color="auto"/>
              <w:left w:val="single" w:sz="4" w:space="0" w:color="auto"/>
              <w:bottom w:val="single" w:sz="4" w:space="0" w:color="auto"/>
              <w:right w:val="nil"/>
            </w:tcBorders>
            <w:vAlign w:val="center"/>
            <w:hideMark/>
          </w:tcPr>
          <w:p w:rsidR="003F3B76" w:rsidRPr="00E80EBB" w:rsidRDefault="003F3B76" w:rsidP="00F2587B">
            <w:pPr>
              <w:rPr>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3F3B76" w:rsidRPr="00E80EBB" w:rsidRDefault="003F3B76" w:rsidP="00F2587B">
            <w:pPr>
              <w:rPr>
                <w:sz w:val="24"/>
                <w:szCs w:val="24"/>
              </w:rPr>
            </w:pPr>
          </w:p>
        </w:tc>
        <w:tc>
          <w:tcPr>
            <w:tcW w:w="2000" w:type="dxa"/>
            <w:vMerge/>
            <w:tcBorders>
              <w:top w:val="single" w:sz="4" w:space="0" w:color="auto"/>
              <w:left w:val="single" w:sz="4" w:space="0" w:color="auto"/>
              <w:bottom w:val="single" w:sz="4" w:space="0" w:color="auto"/>
              <w:right w:val="single" w:sz="4" w:space="0" w:color="auto"/>
            </w:tcBorders>
            <w:vAlign w:val="center"/>
            <w:hideMark/>
          </w:tcPr>
          <w:p w:rsidR="003F3B76" w:rsidRPr="00E80EBB" w:rsidRDefault="003F3B76" w:rsidP="00F2587B">
            <w:pPr>
              <w:rPr>
                <w:sz w:val="24"/>
                <w:szCs w:val="24"/>
              </w:rPr>
            </w:pPr>
          </w:p>
        </w:tc>
        <w:tc>
          <w:tcPr>
            <w:tcW w:w="2000" w:type="dxa"/>
            <w:tcBorders>
              <w:top w:val="nil"/>
              <w:left w:val="nil"/>
              <w:bottom w:val="single" w:sz="4" w:space="0" w:color="auto"/>
              <w:right w:val="single" w:sz="4" w:space="0" w:color="auto"/>
            </w:tcBorders>
            <w:shd w:val="clear" w:color="auto" w:fill="auto"/>
            <w:vAlign w:val="center"/>
            <w:hideMark/>
          </w:tcPr>
          <w:p w:rsidR="003F3B76" w:rsidRPr="00E80EBB" w:rsidRDefault="003F3B76" w:rsidP="00F2587B">
            <w:pPr>
              <w:jc w:val="center"/>
              <w:rPr>
                <w:sz w:val="24"/>
                <w:szCs w:val="24"/>
              </w:rPr>
            </w:pPr>
            <w:r w:rsidRPr="00E80EBB">
              <w:rPr>
                <w:sz w:val="24"/>
                <w:szCs w:val="24"/>
              </w:rPr>
              <w:t> </w:t>
            </w:r>
          </w:p>
        </w:tc>
        <w:tc>
          <w:tcPr>
            <w:tcW w:w="2000" w:type="dxa"/>
            <w:tcBorders>
              <w:top w:val="nil"/>
              <w:left w:val="nil"/>
              <w:bottom w:val="single" w:sz="4" w:space="0" w:color="auto"/>
              <w:right w:val="single" w:sz="4" w:space="0" w:color="auto"/>
            </w:tcBorders>
            <w:shd w:val="clear" w:color="auto" w:fill="auto"/>
            <w:vAlign w:val="center"/>
            <w:hideMark/>
          </w:tcPr>
          <w:p w:rsidR="003F3B76" w:rsidRPr="00E80EBB" w:rsidRDefault="003F3B76" w:rsidP="00F2587B">
            <w:pPr>
              <w:jc w:val="center"/>
              <w:rPr>
                <w:sz w:val="24"/>
                <w:szCs w:val="24"/>
              </w:rPr>
            </w:pPr>
            <w:r w:rsidRPr="00E80EBB">
              <w:rPr>
                <w:sz w:val="24"/>
                <w:szCs w:val="24"/>
              </w:rPr>
              <w:t> </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ОБЩЕГОСУДАРСТВЕННЫЕ ВОПРОСЫ</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17 191 291,00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8 017 352,85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8 065 215,95</w:t>
            </w:r>
          </w:p>
        </w:tc>
      </w:tr>
      <w:tr w:rsidR="003F3B76" w:rsidRPr="00E80EBB" w:rsidTr="00F2587B">
        <w:trPr>
          <w:trHeight w:val="108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Функционирование высшего должностного лица субъекта Российской Федерации и муниципального образования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02</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922 551,30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922 551,30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922 551,30</w:t>
            </w:r>
          </w:p>
        </w:tc>
      </w:tr>
      <w:tr w:rsidR="003F3B76" w:rsidRPr="00E80EBB" w:rsidTr="00F2587B">
        <w:trPr>
          <w:trHeight w:val="105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Мероприятия по осуществлению отдельных государственных полномочий и предоставление дотаций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02</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845 672,01</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05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Мероприятия по осуществлению отдельных государственных полномочий и предоставление дотаций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02</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845 672,01</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72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Обеспечение сбалансированности местных бюджетов</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02</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845 672,01</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74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02</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845 672,01</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70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02</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845 672,01</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Непрограммное направление деятельности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02</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76 879,29</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922 551,30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922 551,30</w:t>
            </w:r>
          </w:p>
        </w:tc>
      </w:tr>
      <w:tr w:rsidR="003F3B76" w:rsidRPr="00E80EBB" w:rsidTr="00F2587B">
        <w:trPr>
          <w:trHeight w:val="193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02</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99.0.00.02110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76 879,29</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922 551,30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922 551,30</w:t>
            </w:r>
          </w:p>
        </w:tc>
      </w:tr>
      <w:tr w:rsidR="003F3B76" w:rsidRPr="00E80EBB" w:rsidTr="00F2587B">
        <w:trPr>
          <w:trHeight w:val="174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02</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99.0.00.02110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76 879,29</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922 551,30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922 551,30</w:t>
            </w:r>
          </w:p>
        </w:tc>
      </w:tr>
      <w:tr w:rsidR="003F3B76" w:rsidRPr="00E80EBB" w:rsidTr="00F2587B">
        <w:trPr>
          <w:trHeight w:val="72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02</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99.0.00.02110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76 879,29</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922 551,30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922 551,30</w:t>
            </w:r>
          </w:p>
        </w:tc>
      </w:tr>
      <w:tr w:rsidR="003F3B76" w:rsidRPr="00E80EBB" w:rsidTr="00F2587B">
        <w:trPr>
          <w:trHeight w:val="162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4 439 010,02</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3 416 246,55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3 197 334,65</w:t>
            </w:r>
          </w:p>
        </w:tc>
      </w:tr>
      <w:tr w:rsidR="003F3B76" w:rsidRPr="00E80EBB" w:rsidTr="00F2587B">
        <w:trPr>
          <w:trHeight w:val="106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Мероприятия по осуществлению отдельных государственных полномочий и предоставление дотаций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3 335 241,04</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03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Мероприятия по осуществлению отдельных государственных полномочий и предоставление дотаций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3 335 241,04</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70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Обеспечение сбалансированности местных бюджетов</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3 335 241,04</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60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E80EBB">
              <w:rPr>
                <w:sz w:val="24"/>
                <w:szCs w:val="24"/>
              </w:rPr>
              <w:lastRenderedPageBreak/>
              <w:t>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lastRenderedPageBreak/>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3 320 001,45</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69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3 320 001,45</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69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15 239,59</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99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15 239,59</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46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Непрограммное направление деятельности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1 103 768,98</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3 416 246,55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3 197 334,65</w:t>
            </w:r>
          </w:p>
        </w:tc>
      </w:tr>
      <w:tr w:rsidR="003F3B76" w:rsidRPr="00E80EBB" w:rsidTr="00F2587B">
        <w:trPr>
          <w:trHeight w:val="201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99.0.00.00110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7 800,00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59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99.0.00.00110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7 800,00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75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99.0.00.00110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7 800,00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193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301 818,30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3 416 246,55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3 197 334,65</w:t>
            </w:r>
          </w:p>
        </w:tc>
      </w:tr>
      <w:tr w:rsidR="003F3B76" w:rsidRPr="00E80EBB" w:rsidTr="00F2587B">
        <w:trPr>
          <w:trHeight w:val="178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301 818,30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3 416 246,55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3 197 334,65</w:t>
            </w:r>
          </w:p>
        </w:tc>
      </w:tr>
      <w:tr w:rsidR="003F3B76" w:rsidRPr="00E80EBB" w:rsidTr="00F2587B">
        <w:trPr>
          <w:trHeight w:val="72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301 818,30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3 416 246,55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3 197 334,65</w:t>
            </w:r>
          </w:p>
        </w:tc>
      </w:tr>
      <w:tr w:rsidR="003F3B76" w:rsidRPr="00E80EBB" w:rsidTr="00F2587B">
        <w:trPr>
          <w:trHeight w:val="73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Расходы на обеспечение функций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99.0.00.04190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794 150,68</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75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99.0.00.04190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689 550,68</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99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99.0.00.04190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689 550,68</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99.0.00.04190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13 900,00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99.0.00.04190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540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13 900,00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99.0.00.04190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90 700,00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99.0.00.04190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90 700,00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127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06</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20 800,00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52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Непрограммное направление деятельности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06</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20 800,00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85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Расходы на обеспечение функций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06</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99.0.00.06190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20 800,00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06</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99.0.00.06190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20 800,00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06</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99.0.00.06190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540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20 800,00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Резервные фонды</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25 000,00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00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Мероприятия по осуществлению отдельных государственных полномочий и предоставление дотаций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25 000,00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0130000000</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25 000,00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72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Резервные фонды органов местного самоуправления</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01.3.00.20550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25 000,00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01.3.00.20550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25 000,00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Резервные средства</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01.3.00.20550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870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25 000,00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42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Другие общегосударственные вопросы</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12 508 960,92</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3 678 555,00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3 945 330,00</w:t>
            </w:r>
          </w:p>
        </w:tc>
      </w:tr>
      <w:tr w:rsidR="003F3B76" w:rsidRPr="00E80EBB" w:rsidTr="00F2587B">
        <w:trPr>
          <w:trHeight w:val="102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Мероприятия по осуществлению отдельных государственных полномочий и предоставление дотаций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8 065 820,92</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00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Мероприятия по осуществлению отдельных государственных полномочий и предоставление дотаций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8 065 820,92</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69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Обеспечение сбалансированности местных бюджетов</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8 065 820,92</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66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8 065 820,92</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67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8 065 820,92</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0130000000</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181 300,00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36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Муниципальная программа "Управление муниципальными финансами  Баганского муниципального района"  подпрограмма - другие общегосударственные вопросы.</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01.3.00.92030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181 300,00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70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01.3.00.92030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176 300,00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
                <w:bCs/>
                <w:sz w:val="24"/>
                <w:szCs w:val="24"/>
              </w:rPr>
            </w:pPr>
            <w:r w:rsidRPr="00E80EBB">
              <w:rPr>
                <w:b/>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
                <w:bCs/>
                <w:sz w:val="24"/>
                <w:szCs w:val="24"/>
              </w:rPr>
            </w:pPr>
            <w:r w:rsidRPr="00E80EBB">
              <w:rPr>
                <w:b/>
                <w:bCs/>
                <w:sz w:val="24"/>
                <w:szCs w:val="24"/>
              </w:rPr>
              <w:t> </w:t>
            </w:r>
          </w:p>
        </w:tc>
      </w:tr>
      <w:tr w:rsidR="003F3B76" w:rsidRPr="00E80EBB" w:rsidTr="00F2587B">
        <w:trPr>
          <w:trHeight w:val="100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01.3.00.92030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176 300,00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
                <w:bCs/>
                <w:sz w:val="24"/>
                <w:szCs w:val="24"/>
              </w:rPr>
            </w:pPr>
            <w:r w:rsidRPr="00E80EBB">
              <w:rPr>
                <w:b/>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
                <w:bCs/>
                <w:sz w:val="24"/>
                <w:szCs w:val="24"/>
              </w:rPr>
            </w:pPr>
            <w:r w:rsidRPr="00E80EBB">
              <w:rPr>
                <w:b/>
                <w:bCs/>
                <w:sz w:val="24"/>
                <w:szCs w:val="24"/>
              </w:rPr>
              <w:t> </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01.3.00.92030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5 000,00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01.3.00.92030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5 000,00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75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В рамках муниципальной программы "Культура Баганского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4 261 840,00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3 678 555,00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3 945 330,00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0830000000</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08.3.00.00000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4 261 840,00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3 678 555,00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3 945 330,00</w:t>
            </w:r>
          </w:p>
        </w:tc>
      </w:tr>
      <w:tr w:rsidR="003F3B76" w:rsidRPr="00E80EBB" w:rsidTr="00F2587B">
        <w:trPr>
          <w:trHeight w:val="135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Муниципальная программа "Управление муниципальными финансами поселения Баганского района" - оплата труда и начисления</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08.3.00.42110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746 000,00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3 678 555,00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3 945 330,00</w:t>
            </w:r>
          </w:p>
        </w:tc>
      </w:tr>
      <w:tr w:rsidR="003F3B76" w:rsidRPr="00E80EBB" w:rsidTr="00F2587B">
        <w:trPr>
          <w:trHeight w:val="163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08.3.00.42110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746 000,00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3 678 555,00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3 945 330,00</w:t>
            </w:r>
          </w:p>
        </w:tc>
      </w:tr>
      <w:tr w:rsidR="003F3B76" w:rsidRPr="00E80EBB" w:rsidTr="00F2587B">
        <w:trPr>
          <w:trHeight w:val="58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08.3.00.42110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746 000,00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3 678 555,00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3 945 330,00</w:t>
            </w:r>
          </w:p>
        </w:tc>
      </w:tr>
      <w:tr w:rsidR="003F3B76" w:rsidRPr="00E80EBB" w:rsidTr="00F2587B">
        <w:trPr>
          <w:trHeight w:val="136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Муниципальная программа "Управление муниципальными финансами поселения Баганского района"- обеспечение деятельности учрежений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08.3.00.42190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3 515 840,00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76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08.3.00.42190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3 423 940,00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97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08.3.00.42190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3 423 940,00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08.3.00.42190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91 900,00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08.3.00.42190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91 900,00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
                <w:bCs/>
                <w:sz w:val="24"/>
                <w:szCs w:val="24"/>
              </w:rPr>
            </w:pPr>
            <w:r w:rsidRPr="00E80EBB">
              <w:rPr>
                <w:b/>
                <w:bCs/>
                <w:sz w:val="24"/>
                <w:szCs w:val="24"/>
              </w:rPr>
              <w:t>НАЦИОНАЛЬНАЯ ОБОРОНА</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
                <w:bCs/>
                <w:sz w:val="24"/>
                <w:szCs w:val="24"/>
              </w:rPr>
            </w:pPr>
            <w:r w:rsidRPr="00E80EBB">
              <w:rPr>
                <w:b/>
                <w:bCs/>
                <w:sz w:val="24"/>
                <w:szCs w:val="24"/>
              </w:rPr>
              <w:t>02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
                <w:bCs/>
                <w:sz w:val="24"/>
                <w:szCs w:val="24"/>
              </w:rPr>
            </w:pPr>
            <w:r w:rsidRPr="00E80EBB">
              <w:rPr>
                <w:b/>
                <w:bCs/>
                <w:sz w:val="24"/>
                <w:szCs w:val="24"/>
              </w:rPr>
              <w:t> </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
                <w:bCs/>
                <w:sz w:val="24"/>
                <w:szCs w:val="24"/>
              </w:rPr>
            </w:pPr>
            <w:r w:rsidRPr="00E80EBB">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
                <w:bCs/>
                <w:sz w:val="24"/>
                <w:szCs w:val="24"/>
              </w:rPr>
            </w:pPr>
            <w:r w:rsidRPr="00E80EBB">
              <w:rPr>
                <w:b/>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
                <w:bCs/>
                <w:sz w:val="24"/>
                <w:szCs w:val="24"/>
              </w:rPr>
            </w:pPr>
            <w:r w:rsidRPr="00E80EBB">
              <w:rPr>
                <w:b/>
                <w:bCs/>
                <w:sz w:val="24"/>
                <w:szCs w:val="24"/>
              </w:rPr>
              <w:t>346 036,35</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
                <w:bCs/>
                <w:sz w:val="24"/>
                <w:szCs w:val="24"/>
              </w:rPr>
            </w:pPr>
            <w:r w:rsidRPr="00E80EBB">
              <w:rPr>
                <w:b/>
                <w:bCs/>
                <w:sz w:val="24"/>
                <w:szCs w:val="24"/>
              </w:rPr>
              <w:t>362 221,20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
                <w:bCs/>
                <w:sz w:val="24"/>
                <w:szCs w:val="24"/>
              </w:rPr>
            </w:pPr>
            <w:r w:rsidRPr="00E80EBB">
              <w:rPr>
                <w:b/>
                <w:bCs/>
                <w:sz w:val="24"/>
                <w:szCs w:val="24"/>
              </w:rPr>
              <w:t>376 358,02</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
                <w:bCs/>
                <w:sz w:val="24"/>
                <w:szCs w:val="24"/>
              </w:rPr>
            </w:pPr>
            <w:r w:rsidRPr="00E80EBB">
              <w:rPr>
                <w:b/>
                <w:bCs/>
                <w:sz w:val="24"/>
                <w:szCs w:val="24"/>
              </w:rPr>
              <w:t>Мобилизационная и вневойсковая подготовка</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
                <w:bCs/>
                <w:sz w:val="24"/>
                <w:szCs w:val="24"/>
              </w:rPr>
            </w:pPr>
            <w:r w:rsidRPr="00E80EBB">
              <w:rPr>
                <w:b/>
                <w:bCs/>
                <w:sz w:val="24"/>
                <w:szCs w:val="24"/>
              </w:rPr>
              <w:t>02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
                <w:bCs/>
                <w:sz w:val="24"/>
                <w:szCs w:val="24"/>
              </w:rPr>
            </w:pPr>
            <w:r w:rsidRPr="00E80EBB">
              <w:rPr>
                <w:b/>
                <w:bCs/>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
                <w:bCs/>
                <w:sz w:val="24"/>
                <w:szCs w:val="24"/>
              </w:rPr>
            </w:pPr>
            <w:r w:rsidRPr="00E80EBB">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
                <w:bCs/>
                <w:sz w:val="24"/>
                <w:szCs w:val="24"/>
              </w:rPr>
            </w:pPr>
            <w:r w:rsidRPr="00E80EBB">
              <w:rPr>
                <w:b/>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
                <w:bCs/>
                <w:sz w:val="24"/>
                <w:szCs w:val="24"/>
              </w:rPr>
            </w:pPr>
            <w:r w:rsidRPr="00E80EBB">
              <w:rPr>
                <w:b/>
                <w:bCs/>
                <w:sz w:val="24"/>
                <w:szCs w:val="24"/>
              </w:rPr>
              <w:t>346 036,35</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
                <w:bCs/>
                <w:sz w:val="24"/>
                <w:szCs w:val="24"/>
              </w:rPr>
            </w:pPr>
            <w:r w:rsidRPr="00E80EBB">
              <w:rPr>
                <w:b/>
                <w:bCs/>
                <w:sz w:val="24"/>
                <w:szCs w:val="24"/>
              </w:rPr>
              <w:t>362 221,20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
                <w:bCs/>
                <w:sz w:val="24"/>
                <w:szCs w:val="24"/>
              </w:rPr>
            </w:pPr>
            <w:r w:rsidRPr="00E80EBB">
              <w:rPr>
                <w:b/>
                <w:bCs/>
                <w:sz w:val="24"/>
                <w:szCs w:val="24"/>
              </w:rPr>
              <w:t>376 358,02</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
                <w:bCs/>
                <w:sz w:val="24"/>
                <w:szCs w:val="24"/>
              </w:rPr>
            </w:pPr>
            <w:r w:rsidRPr="00E80EBB">
              <w:rPr>
                <w:b/>
                <w:bCs/>
                <w:sz w:val="24"/>
                <w:szCs w:val="24"/>
              </w:rPr>
              <w:t>Непрограммное направление деятельности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
                <w:bCs/>
                <w:sz w:val="24"/>
                <w:szCs w:val="24"/>
              </w:rPr>
            </w:pPr>
            <w:r w:rsidRPr="00E80EBB">
              <w:rPr>
                <w:b/>
                <w:bCs/>
                <w:sz w:val="24"/>
                <w:szCs w:val="24"/>
              </w:rPr>
              <w:t>02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
                <w:bCs/>
                <w:sz w:val="24"/>
                <w:szCs w:val="24"/>
              </w:rPr>
            </w:pPr>
            <w:r w:rsidRPr="00E80EBB">
              <w:rPr>
                <w:b/>
                <w:bCs/>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
                <w:bCs/>
                <w:sz w:val="24"/>
                <w:szCs w:val="24"/>
              </w:rPr>
            </w:pPr>
            <w:r w:rsidRPr="00E80EBB">
              <w:rPr>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
                <w:bCs/>
                <w:sz w:val="24"/>
                <w:szCs w:val="24"/>
              </w:rPr>
            </w:pPr>
            <w:r w:rsidRPr="00E80EBB">
              <w:rPr>
                <w:b/>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
                <w:bCs/>
                <w:sz w:val="24"/>
                <w:szCs w:val="24"/>
              </w:rPr>
            </w:pPr>
            <w:r w:rsidRPr="00E80EBB">
              <w:rPr>
                <w:b/>
                <w:bCs/>
                <w:sz w:val="24"/>
                <w:szCs w:val="24"/>
              </w:rPr>
              <w:t>346 036,35</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
                <w:bCs/>
                <w:sz w:val="24"/>
                <w:szCs w:val="24"/>
              </w:rPr>
            </w:pPr>
            <w:r w:rsidRPr="00E80EBB">
              <w:rPr>
                <w:b/>
                <w:bCs/>
                <w:sz w:val="24"/>
                <w:szCs w:val="24"/>
              </w:rPr>
              <w:t>362 221,20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
                <w:bCs/>
                <w:sz w:val="24"/>
                <w:szCs w:val="24"/>
              </w:rPr>
            </w:pPr>
            <w:r w:rsidRPr="00E80EBB">
              <w:rPr>
                <w:b/>
                <w:bCs/>
                <w:sz w:val="24"/>
                <w:szCs w:val="24"/>
              </w:rPr>
              <w:t>376 358,02</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
                <w:bCs/>
                <w:sz w:val="24"/>
                <w:szCs w:val="24"/>
              </w:rPr>
            </w:pPr>
            <w:r w:rsidRPr="00E80EBB">
              <w:rPr>
                <w:b/>
                <w:bCs/>
                <w:sz w:val="24"/>
                <w:szCs w:val="24"/>
              </w:rPr>
              <w:t>9910000000</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
                <w:bCs/>
                <w:sz w:val="24"/>
                <w:szCs w:val="24"/>
              </w:rPr>
            </w:pPr>
            <w:r w:rsidRPr="00E80EBB">
              <w:rPr>
                <w:b/>
                <w:bCs/>
                <w:sz w:val="24"/>
                <w:szCs w:val="24"/>
              </w:rPr>
              <w:t>02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
                <w:bCs/>
                <w:sz w:val="24"/>
                <w:szCs w:val="24"/>
              </w:rPr>
            </w:pPr>
            <w:r w:rsidRPr="00E80EBB">
              <w:rPr>
                <w:b/>
                <w:bCs/>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
                <w:bCs/>
                <w:sz w:val="24"/>
                <w:szCs w:val="24"/>
              </w:rPr>
            </w:pPr>
            <w:r w:rsidRPr="00E80EBB">
              <w:rPr>
                <w:b/>
                <w:bCs/>
                <w:sz w:val="24"/>
                <w:szCs w:val="24"/>
              </w:rPr>
              <w:t>99.1.00.00000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
                <w:bCs/>
                <w:sz w:val="24"/>
                <w:szCs w:val="24"/>
              </w:rPr>
            </w:pPr>
            <w:r w:rsidRPr="00E80EBB">
              <w:rPr>
                <w:b/>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
                <w:bCs/>
                <w:sz w:val="24"/>
                <w:szCs w:val="24"/>
              </w:rPr>
            </w:pPr>
            <w:r w:rsidRPr="00E80EBB">
              <w:rPr>
                <w:b/>
                <w:bCs/>
                <w:sz w:val="24"/>
                <w:szCs w:val="24"/>
              </w:rPr>
              <w:t>346 036,35</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
                <w:bCs/>
                <w:sz w:val="24"/>
                <w:szCs w:val="24"/>
              </w:rPr>
            </w:pPr>
            <w:r w:rsidRPr="00E80EBB">
              <w:rPr>
                <w:b/>
                <w:bCs/>
                <w:sz w:val="24"/>
                <w:szCs w:val="24"/>
              </w:rPr>
              <w:t>362 221,20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
                <w:bCs/>
                <w:sz w:val="24"/>
                <w:szCs w:val="24"/>
              </w:rPr>
            </w:pPr>
            <w:r w:rsidRPr="00E80EBB">
              <w:rPr>
                <w:b/>
                <w:bCs/>
                <w:sz w:val="24"/>
                <w:szCs w:val="24"/>
              </w:rPr>
              <w:t>376 358,02</w:t>
            </w:r>
          </w:p>
        </w:tc>
      </w:tr>
      <w:tr w:rsidR="003F3B76" w:rsidRPr="00E80EBB" w:rsidTr="00F2587B">
        <w:trPr>
          <w:trHeight w:val="109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Субвенции на осуществление первичного воинского учета на территориях, где отсутствуют военные комиссариаты</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99.1.00.51180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346 036,35</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362 221,20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376 358,02</w:t>
            </w:r>
          </w:p>
        </w:tc>
      </w:tr>
      <w:tr w:rsidR="003F3B76" w:rsidRPr="00E80EBB" w:rsidTr="00F2587B">
        <w:trPr>
          <w:trHeight w:val="166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99.1.00.51180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317 206,26</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330 822,92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344 885,42</w:t>
            </w:r>
          </w:p>
        </w:tc>
      </w:tr>
      <w:tr w:rsidR="003F3B76" w:rsidRPr="00E80EBB" w:rsidTr="00F2587B">
        <w:trPr>
          <w:trHeight w:val="72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99.1.00.51180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317 206,26</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330 822,92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344 885,42</w:t>
            </w:r>
          </w:p>
        </w:tc>
      </w:tr>
      <w:tr w:rsidR="003F3B76" w:rsidRPr="00E80EBB" w:rsidTr="00F2587B">
        <w:trPr>
          <w:trHeight w:val="79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99.1.00.51180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28 830,09</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31 398,28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31 472,60</w:t>
            </w:r>
          </w:p>
        </w:tc>
      </w:tr>
      <w:tr w:rsidR="003F3B76" w:rsidRPr="00E80EBB" w:rsidTr="00F2587B">
        <w:trPr>
          <w:trHeight w:val="105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99.1.00.51180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28 830,09</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31 398,28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31 472,60</w:t>
            </w:r>
          </w:p>
        </w:tc>
      </w:tr>
      <w:tr w:rsidR="003F3B76" w:rsidRPr="00E80EBB" w:rsidTr="00F2587B">
        <w:trPr>
          <w:trHeight w:val="60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НАЦИОНАЛЬНАЯ ЭКОНОМИКА</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349 427,00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58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Дорожное хозяйство (дорожные фонды)</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09</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349 427,00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05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 xml:space="preserve"> Муниципальная программа " Развитие автомобильных дорог местного значения Баганского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09</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349 427,00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39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0430000000</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09</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04.3.00.00000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349 427,00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30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Муниципальная программа "Развитие автомобильных дорог местного значения Баганского района" - подпрограмма Дорожные фонды.</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09</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04.3.00.19600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349 427,00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69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09</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04.3.00.19600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349 427,00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105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09</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04.3.00.19600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349 427,00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70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ЖИЛИЩНО-КОММУНАЛЬНОЕ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3 023 886,26</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3 900 000,00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3 900 000,00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Жилищное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4 986,26</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36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Реализация муниципальных программ в сфере строительства и жилищно-коммунального хозяйства по Баганскому району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4 986,26</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03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Реализация муниципальной программы "Стимулирование развития жилищного строительства"</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02.3.00.00000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4 986,26</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02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Взносы на капитальный ремонт многоквартирных домов, перечисляемые в фонд модернизации ЖКХ</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02.3.00.01050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4 986,26</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73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02.3.00.01050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4 986,26</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102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02.3.00.01050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4 986,26</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Благоустройство</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3 018 900,00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3 900 000,00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3 900 000,00</w:t>
            </w:r>
          </w:p>
        </w:tc>
      </w:tr>
      <w:tr w:rsidR="003F3B76" w:rsidRPr="00E80EBB" w:rsidTr="00F2587B">
        <w:trPr>
          <w:trHeight w:val="132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Реализация муниципальных программ в сфере строительства и жилищно-коммунального хозяйства по Баганскому району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2 277 100,00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3 900 000,00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3 900 000,00</w:t>
            </w:r>
          </w:p>
        </w:tc>
      </w:tr>
      <w:tr w:rsidR="003F3B76" w:rsidRPr="00E80EBB" w:rsidTr="00F2587B">
        <w:trPr>
          <w:trHeight w:val="106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Реализация проектов, направленных на создание комфортных условий проживания в сельской местности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02.0.00.L5765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2 277 100,00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3 900 000,00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3 900 000,00</w:t>
            </w:r>
          </w:p>
        </w:tc>
      </w:tr>
      <w:tr w:rsidR="003F3B76" w:rsidRPr="00E80EBB" w:rsidTr="00F2587B">
        <w:trPr>
          <w:trHeight w:val="78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02.0.00.L5765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2 277 100,00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3 900 000,00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3 900 000,00</w:t>
            </w:r>
          </w:p>
        </w:tc>
      </w:tr>
      <w:tr w:rsidR="003F3B76" w:rsidRPr="00E80EBB" w:rsidTr="00F2587B">
        <w:trPr>
          <w:trHeight w:val="100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02.0.00.L5765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2 000 000,00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3 900 000,00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3 900 000,00</w:t>
            </w:r>
          </w:p>
        </w:tc>
      </w:tr>
      <w:tr w:rsidR="003F3B76" w:rsidRPr="00E80EBB" w:rsidTr="00F2587B">
        <w:trPr>
          <w:trHeight w:val="100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02.0.00.L5765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277 100,00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 </w:t>
            </w:r>
          </w:p>
        </w:tc>
      </w:tr>
      <w:tr w:rsidR="003F3B76" w:rsidRPr="00E80EBB" w:rsidTr="00F2587B">
        <w:trPr>
          <w:trHeight w:val="97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Мероприятия по муниципальным программам в области Жилищно-коммунального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741 800,00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0530000000</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741 800,00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Уличное освещение</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05.3.00.00010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653 900,00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79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 xml:space="preserve">Закупка товаров, работ и услуг для обеспечения </w:t>
            </w:r>
            <w:r w:rsidRPr="00E80EBB">
              <w:rPr>
                <w:sz w:val="24"/>
                <w:szCs w:val="24"/>
              </w:rPr>
              <w:lastRenderedPageBreak/>
              <w:t>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05.3.00.00010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653 900,00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111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05.3.00.00010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653 900,00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Прочие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05.3.00.00050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87 900,00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79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05.3.00.00050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87 900,00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100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03</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05.3.00.00050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87 900,00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КУЛЬТУРА, КИНЕМАТОГРАФИЯ</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4 804 475,00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Культура</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4 804 475,00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08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Мероприятия по осуществлению отдельных государственных полномочий и предоставление дотаций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740 000,00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03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Мероприятия по осуществлению отдельных государственных полномочий и предоставление дотаций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740 000,00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81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Обеспечение сбалансированности местных бюджетов</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740 000,00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78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740 000,00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100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740 000,00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69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В рамках муниципальной программы "Культура Баганского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4 064 475,00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0830000000</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08.3.00.00000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4 064 475,00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05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Муниципальная программа "Культура Баганского района" подпрограмма – РДК - обеспечение деятельности учреждения</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08.3.00.40190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4 064 475,00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78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08.3.00.40190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2 512 475,00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111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08.3.00.40190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2 512 475,00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08.3.00.40190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1 552 000,00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08.3.00.40190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540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1 552 000,00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СОЦИАЛЬНАЯ ПОЛИТИКА</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401 791,22</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Пенсионное обеспечение</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401 791,22</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08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Мероприятия по осуществлению отдельных государственных полномочий и предоставление дотаций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401 791,22</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03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Мероприятия по осуществлению отдельных государственных полномочий и предоставление дотаций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363 458,00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79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Обеспечение сбалансированности местных бюджетов</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363 458,00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73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363 458,00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75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Публичные нормативные социальные выплаты гражданам</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310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363 458,00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0130000000</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38 333,22</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92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Default="003F3B76" w:rsidP="00F2587B">
            <w:pPr>
              <w:rPr>
                <w:bCs/>
                <w:sz w:val="24"/>
                <w:szCs w:val="24"/>
              </w:rPr>
            </w:pPr>
            <w:r w:rsidRPr="00E80EBB">
              <w:rPr>
                <w:bCs/>
                <w:sz w:val="24"/>
                <w:szCs w:val="24"/>
              </w:rPr>
              <w:t>Муниципальная программа "Управление муниципальными финансами</w:t>
            </w:r>
          </w:p>
          <w:p w:rsidR="003F3B76" w:rsidRDefault="003F3B76" w:rsidP="00F2587B">
            <w:pPr>
              <w:rPr>
                <w:bCs/>
                <w:sz w:val="24"/>
                <w:szCs w:val="24"/>
              </w:rPr>
            </w:pPr>
          </w:p>
          <w:p w:rsidR="003F3B76" w:rsidRPr="00E80EBB" w:rsidRDefault="003F3B76" w:rsidP="00F2587B">
            <w:pPr>
              <w:rPr>
                <w:bCs/>
                <w:sz w:val="24"/>
                <w:szCs w:val="24"/>
              </w:rPr>
            </w:pPr>
            <w:r w:rsidRPr="00E80EBB">
              <w:rPr>
                <w:bCs/>
                <w:sz w:val="24"/>
                <w:szCs w:val="24"/>
              </w:rPr>
              <w:t xml:space="preserve"> Баганского муниципального района" подпрограмма -  публичные нормативные обязательства подлежащие исполнению  за счет средств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01.3.00.91010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38 333,22</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72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01.3.00.91010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38 333,22</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72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Публичные нормативные социальные выплаты гражданам</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01.3.00.91010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310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38 333,22</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49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ФИЗИЧЕСКАЯ КУЛЬТУРА И СПОРТ</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10 000,00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70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Другие вопросы в области физической культуры и спорта</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10 000,00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35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В рамках муниципальной программы Баганского района Новосибирской области "Развитие физической культуры и спорта в Баганском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10 000,00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14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Субсидии федеральным автономным учреждениям, созданным на базе имущества, находящегося в федеральной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13.3.00.00000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10 000,00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48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Муниципальная программа Баганского района Новосибирской области "Развитие физической культуры и спорта в Баганском районе" - расходы на оплату труда и начисления</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05</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13.3.00.12110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10 000,00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r>
      <w:tr w:rsidR="003F3B76" w:rsidRPr="00E80EBB" w:rsidTr="00F2587B">
        <w:trPr>
          <w:trHeight w:val="165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05</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13.3.00.12110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10 000,00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870"/>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05</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13.3.00.12110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10 000,00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9900</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205 573,15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424 485,05</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205 573,15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424 485,05</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Непрограммное направление деятельности</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205 573,15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424 485,05</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bCs/>
                <w:sz w:val="24"/>
                <w:szCs w:val="24"/>
              </w:rPr>
            </w:pPr>
            <w:r w:rsidRPr="00E80EBB">
              <w:rPr>
                <w:bCs/>
                <w:sz w:val="24"/>
                <w:szCs w:val="24"/>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99.0.00.99990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bCs/>
                <w:sz w:val="24"/>
                <w:szCs w:val="24"/>
              </w:rPr>
            </w:pPr>
            <w:r w:rsidRPr="00E80EBB">
              <w:rPr>
                <w:bCs/>
                <w:sz w:val="24"/>
                <w:szCs w:val="24"/>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bCs/>
                <w:sz w:val="24"/>
                <w:szCs w:val="24"/>
              </w:rPr>
            </w:pPr>
            <w:r w:rsidRPr="00E80EBB">
              <w:rPr>
                <w:bCs/>
                <w:sz w:val="24"/>
                <w:szCs w:val="24"/>
              </w:rPr>
              <w:t>205 573,15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424 485,05</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900</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205 573,15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424 485,05</w:t>
            </w:r>
          </w:p>
        </w:tc>
      </w:tr>
      <w:tr w:rsidR="003F3B76" w:rsidRPr="00E80EBB" w:rsidTr="00F2587B">
        <w:trPr>
          <w:trHeight w:val="345"/>
        </w:trPr>
        <w:tc>
          <w:tcPr>
            <w:tcW w:w="160" w:type="dxa"/>
            <w:tcBorders>
              <w:top w:val="nil"/>
              <w:left w:val="nil"/>
              <w:bottom w:val="nil"/>
              <w:right w:val="single" w:sz="4" w:space="0" w:color="auto"/>
            </w:tcBorders>
            <w:shd w:val="clear" w:color="auto" w:fill="auto"/>
            <w:noWrap/>
            <w:vAlign w:val="bottom"/>
            <w:hideMark/>
          </w:tcPr>
          <w:p w:rsidR="003F3B76" w:rsidRPr="00E80EBB" w:rsidRDefault="003F3B76" w:rsidP="00F2587B">
            <w:pPr>
              <w:rPr>
                <w:rFonts w:ascii="Arial" w:hAnsi="Arial" w:cs="Arial"/>
                <w:sz w:val="20"/>
                <w:szCs w:val="20"/>
              </w:rPr>
            </w:pPr>
            <w:r w:rsidRPr="00E80EBB">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rPr>
                <w:sz w:val="24"/>
                <w:szCs w:val="24"/>
              </w:rPr>
            </w:pPr>
            <w:r w:rsidRPr="00E80EBB">
              <w:rPr>
                <w:sz w:val="24"/>
                <w:szCs w:val="24"/>
              </w:rPr>
              <w:t>990</w:t>
            </w:r>
          </w:p>
        </w:tc>
        <w:tc>
          <w:tcPr>
            <w:tcW w:w="74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w:t>
            </w:r>
          </w:p>
        </w:tc>
        <w:tc>
          <w:tcPr>
            <w:tcW w:w="2000" w:type="dxa"/>
            <w:tcBorders>
              <w:top w:val="nil"/>
              <w:left w:val="single" w:sz="4" w:space="0" w:color="auto"/>
              <w:bottom w:val="single" w:sz="4" w:space="0" w:color="auto"/>
              <w:right w:val="nil"/>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center"/>
              <w:rPr>
                <w:sz w:val="24"/>
                <w:szCs w:val="24"/>
              </w:rPr>
            </w:pPr>
            <w:r w:rsidRPr="00E80EBB">
              <w:rPr>
                <w:sz w:val="24"/>
                <w:szCs w:val="24"/>
              </w:rPr>
              <w:t>990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0,00</w:t>
            </w:r>
          </w:p>
        </w:tc>
        <w:tc>
          <w:tcPr>
            <w:tcW w:w="2000" w:type="dxa"/>
            <w:tcBorders>
              <w:top w:val="nil"/>
              <w:left w:val="single" w:sz="4" w:space="0" w:color="auto"/>
              <w:bottom w:val="single" w:sz="4" w:space="0" w:color="auto"/>
              <w:right w:val="nil"/>
            </w:tcBorders>
            <w:shd w:val="clear" w:color="auto" w:fill="auto"/>
            <w:vAlign w:val="center"/>
            <w:hideMark/>
          </w:tcPr>
          <w:p w:rsidR="003F3B76" w:rsidRPr="00E80EBB" w:rsidRDefault="003F3B76" w:rsidP="00F2587B">
            <w:pPr>
              <w:jc w:val="right"/>
              <w:rPr>
                <w:sz w:val="24"/>
                <w:szCs w:val="24"/>
              </w:rPr>
            </w:pPr>
            <w:r w:rsidRPr="00E80EBB">
              <w:rPr>
                <w:sz w:val="24"/>
                <w:szCs w:val="24"/>
              </w:rPr>
              <w:t>205 573,15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sz w:val="24"/>
                <w:szCs w:val="24"/>
              </w:rPr>
            </w:pPr>
            <w:r w:rsidRPr="00E80EBB">
              <w:rPr>
                <w:sz w:val="24"/>
                <w:szCs w:val="24"/>
              </w:rPr>
              <w:t>424 485,05</w:t>
            </w:r>
          </w:p>
        </w:tc>
      </w:tr>
      <w:tr w:rsidR="003F3B76" w:rsidRPr="00E80EBB" w:rsidTr="00F2587B">
        <w:trPr>
          <w:trHeight w:val="15"/>
        </w:trPr>
        <w:tc>
          <w:tcPr>
            <w:tcW w:w="160" w:type="dxa"/>
            <w:tcBorders>
              <w:top w:val="nil"/>
              <w:left w:val="nil"/>
              <w:bottom w:val="nil"/>
              <w:right w:val="nil"/>
            </w:tcBorders>
            <w:shd w:val="clear" w:color="auto" w:fill="auto"/>
            <w:noWrap/>
            <w:vAlign w:val="bottom"/>
            <w:hideMark/>
          </w:tcPr>
          <w:p w:rsidR="003F3B76" w:rsidRPr="00E80EBB" w:rsidRDefault="003F3B76" w:rsidP="00F2587B">
            <w:pPr>
              <w:jc w:val="right"/>
              <w:rPr>
                <w:sz w:val="24"/>
                <w:szCs w:val="24"/>
              </w:rPr>
            </w:pPr>
          </w:p>
        </w:tc>
        <w:tc>
          <w:tcPr>
            <w:tcW w:w="5360" w:type="dxa"/>
            <w:tcBorders>
              <w:top w:val="nil"/>
              <w:left w:val="single" w:sz="4" w:space="0" w:color="auto"/>
              <w:bottom w:val="nil"/>
              <w:right w:val="single" w:sz="4" w:space="0" w:color="auto"/>
            </w:tcBorders>
            <w:shd w:val="clear" w:color="auto" w:fill="auto"/>
            <w:noWrap/>
            <w:vAlign w:val="center"/>
            <w:hideMark/>
          </w:tcPr>
          <w:p w:rsidR="003F3B76" w:rsidRPr="00E80EBB" w:rsidRDefault="003F3B76" w:rsidP="00F2587B">
            <w:pPr>
              <w:rPr>
                <w:bCs/>
                <w:sz w:val="24"/>
                <w:szCs w:val="24"/>
              </w:rPr>
            </w:pPr>
            <w:r w:rsidRPr="00E80EBB">
              <w:rPr>
                <w:bCs/>
                <w:sz w:val="24"/>
                <w:szCs w:val="24"/>
              </w:rPr>
              <w:t>Итого расходов</w:t>
            </w:r>
          </w:p>
        </w:tc>
        <w:tc>
          <w:tcPr>
            <w:tcW w:w="740" w:type="dxa"/>
            <w:tcBorders>
              <w:top w:val="nil"/>
              <w:left w:val="nil"/>
              <w:bottom w:val="nil"/>
              <w:right w:val="single" w:sz="4" w:space="0" w:color="auto"/>
            </w:tcBorders>
            <w:shd w:val="clear" w:color="auto" w:fill="auto"/>
            <w:noWrap/>
            <w:vAlign w:val="center"/>
            <w:hideMark/>
          </w:tcPr>
          <w:p w:rsidR="003F3B76" w:rsidRPr="00E80EBB" w:rsidRDefault="003F3B76" w:rsidP="00F2587B">
            <w:pPr>
              <w:rPr>
                <w:bCs/>
                <w:sz w:val="24"/>
                <w:szCs w:val="24"/>
              </w:rPr>
            </w:pPr>
            <w:r w:rsidRPr="00E80EBB">
              <w:rPr>
                <w:bCs/>
                <w:sz w:val="24"/>
                <w:szCs w:val="24"/>
              </w:rPr>
              <w:t>0</w:t>
            </w:r>
          </w:p>
        </w:tc>
        <w:tc>
          <w:tcPr>
            <w:tcW w:w="620" w:type="dxa"/>
            <w:tcBorders>
              <w:top w:val="nil"/>
              <w:left w:val="nil"/>
              <w:bottom w:val="nil"/>
              <w:right w:val="single" w:sz="4" w:space="0" w:color="auto"/>
            </w:tcBorders>
            <w:shd w:val="clear" w:color="auto" w:fill="auto"/>
            <w:noWrap/>
            <w:vAlign w:val="center"/>
            <w:hideMark/>
          </w:tcPr>
          <w:p w:rsidR="003F3B76" w:rsidRPr="00E80EBB" w:rsidRDefault="003F3B76" w:rsidP="00F2587B">
            <w:pPr>
              <w:rPr>
                <w:bCs/>
                <w:sz w:val="24"/>
                <w:szCs w:val="24"/>
              </w:rPr>
            </w:pPr>
            <w:r w:rsidRPr="00E80EBB">
              <w:rPr>
                <w:bCs/>
                <w:sz w:val="24"/>
                <w:szCs w:val="24"/>
              </w:rPr>
              <w:t>0</w:t>
            </w:r>
          </w:p>
        </w:tc>
        <w:tc>
          <w:tcPr>
            <w:tcW w:w="2000" w:type="dxa"/>
            <w:tcBorders>
              <w:top w:val="nil"/>
              <w:left w:val="nil"/>
              <w:bottom w:val="nil"/>
              <w:right w:val="single" w:sz="4" w:space="0" w:color="auto"/>
            </w:tcBorders>
            <w:shd w:val="clear" w:color="auto" w:fill="auto"/>
            <w:noWrap/>
            <w:vAlign w:val="center"/>
            <w:hideMark/>
          </w:tcPr>
          <w:p w:rsidR="003F3B76" w:rsidRPr="00E80EBB" w:rsidRDefault="003F3B76" w:rsidP="00F2587B">
            <w:pPr>
              <w:rPr>
                <w:bCs/>
                <w:sz w:val="24"/>
                <w:szCs w:val="24"/>
              </w:rPr>
            </w:pPr>
            <w:r w:rsidRPr="00E80EBB">
              <w:rPr>
                <w:bCs/>
                <w:sz w:val="24"/>
                <w:szCs w:val="24"/>
              </w:rPr>
              <w:t>0000000000000</w:t>
            </w:r>
          </w:p>
        </w:tc>
        <w:tc>
          <w:tcPr>
            <w:tcW w:w="640" w:type="dxa"/>
            <w:tcBorders>
              <w:top w:val="nil"/>
              <w:left w:val="nil"/>
              <w:bottom w:val="nil"/>
              <w:right w:val="single" w:sz="4" w:space="0" w:color="auto"/>
            </w:tcBorders>
            <w:shd w:val="clear" w:color="auto" w:fill="auto"/>
            <w:noWrap/>
            <w:vAlign w:val="center"/>
            <w:hideMark/>
          </w:tcPr>
          <w:p w:rsidR="003F3B76" w:rsidRPr="00E80EBB" w:rsidRDefault="003F3B76" w:rsidP="00F2587B">
            <w:pPr>
              <w:rPr>
                <w:bCs/>
                <w:sz w:val="24"/>
                <w:szCs w:val="24"/>
              </w:rPr>
            </w:pPr>
            <w:r w:rsidRPr="00E80EBB">
              <w:rPr>
                <w:bCs/>
                <w:sz w:val="24"/>
                <w:szCs w:val="24"/>
              </w:rPr>
              <w:t>000</w:t>
            </w:r>
          </w:p>
        </w:tc>
        <w:tc>
          <w:tcPr>
            <w:tcW w:w="2000" w:type="dxa"/>
            <w:tcBorders>
              <w:top w:val="nil"/>
              <w:left w:val="nil"/>
              <w:bottom w:val="nil"/>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26 843 157,4</w:t>
            </w:r>
          </w:p>
        </w:tc>
        <w:tc>
          <w:tcPr>
            <w:tcW w:w="2000" w:type="dxa"/>
            <w:tcBorders>
              <w:top w:val="nil"/>
              <w:left w:val="nil"/>
              <w:bottom w:val="nil"/>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12 485 147,2</w:t>
            </w:r>
          </w:p>
        </w:tc>
        <w:tc>
          <w:tcPr>
            <w:tcW w:w="2000" w:type="dxa"/>
            <w:tcBorders>
              <w:top w:val="nil"/>
              <w:left w:val="nil"/>
              <w:bottom w:val="nil"/>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12 766 059,0</w:t>
            </w:r>
          </w:p>
        </w:tc>
      </w:tr>
      <w:tr w:rsidR="003F3B76" w:rsidRPr="00E80EBB" w:rsidTr="00F2587B">
        <w:trPr>
          <w:trHeight w:val="465"/>
        </w:trPr>
        <w:tc>
          <w:tcPr>
            <w:tcW w:w="160" w:type="dxa"/>
            <w:tcBorders>
              <w:top w:val="nil"/>
              <w:left w:val="nil"/>
              <w:bottom w:val="nil"/>
              <w:right w:val="nil"/>
            </w:tcBorders>
            <w:shd w:val="clear" w:color="auto" w:fill="auto"/>
            <w:noWrap/>
            <w:vAlign w:val="bottom"/>
            <w:hideMark/>
          </w:tcPr>
          <w:p w:rsidR="003F3B76" w:rsidRPr="00E80EBB" w:rsidRDefault="003F3B76" w:rsidP="00F2587B">
            <w:pPr>
              <w:jc w:val="right"/>
              <w:rPr>
                <w:b/>
                <w:bCs/>
                <w:sz w:val="24"/>
                <w:szCs w:val="24"/>
              </w:rPr>
            </w:pPr>
          </w:p>
        </w:tc>
        <w:tc>
          <w:tcPr>
            <w:tcW w:w="5360" w:type="dxa"/>
            <w:tcBorders>
              <w:top w:val="single" w:sz="4" w:space="0" w:color="auto"/>
              <w:left w:val="single" w:sz="4" w:space="0" w:color="auto"/>
              <w:bottom w:val="single" w:sz="4" w:space="0" w:color="auto"/>
              <w:right w:val="nil"/>
            </w:tcBorders>
            <w:shd w:val="clear" w:color="auto" w:fill="auto"/>
            <w:noWrap/>
            <w:vAlign w:val="center"/>
            <w:hideMark/>
          </w:tcPr>
          <w:p w:rsidR="003F3B76" w:rsidRPr="00E80EBB" w:rsidRDefault="003F3B76" w:rsidP="00F2587B">
            <w:pPr>
              <w:rPr>
                <w:bCs/>
                <w:sz w:val="24"/>
                <w:szCs w:val="24"/>
              </w:rPr>
            </w:pPr>
            <w:r w:rsidRPr="00E80EBB">
              <w:rPr>
                <w:bCs/>
                <w:sz w:val="24"/>
                <w:szCs w:val="24"/>
              </w:rPr>
              <w:t>Итого расходов</w:t>
            </w:r>
          </w:p>
        </w:tc>
        <w:tc>
          <w:tcPr>
            <w:tcW w:w="740" w:type="dxa"/>
            <w:tcBorders>
              <w:top w:val="single" w:sz="4" w:space="0" w:color="auto"/>
              <w:left w:val="nil"/>
              <w:bottom w:val="single" w:sz="4" w:space="0" w:color="auto"/>
              <w:right w:val="nil"/>
            </w:tcBorders>
            <w:shd w:val="clear" w:color="auto" w:fill="auto"/>
            <w:noWrap/>
            <w:vAlign w:val="center"/>
            <w:hideMark/>
          </w:tcPr>
          <w:p w:rsidR="003F3B76" w:rsidRPr="00E80EBB" w:rsidRDefault="003F3B76" w:rsidP="00F2587B">
            <w:pPr>
              <w:rPr>
                <w:bCs/>
                <w:sz w:val="24"/>
                <w:szCs w:val="24"/>
              </w:rPr>
            </w:pPr>
            <w:r w:rsidRPr="00E80EBB">
              <w:rPr>
                <w:bCs/>
                <w:sz w:val="24"/>
                <w:szCs w:val="24"/>
              </w:rPr>
              <w:t> </w:t>
            </w:r>
          </w:p>
        </w:tc>
        <w:tc>
          <w:tcPr>
            <w:tcW w:w="620" w:type="dxa"/>
            <w:tcBorders>
              <w:top w:val="single" w:sz="4" w:space="0" w:color="auto"/>
              <w:left w:val="nil"/>
              <w:bottom w:val="single" w:sz="4" w:space="0" w:color="auto"/>
              <w:right w:val="nil"/>
            </w:tcBorders>
            <w:shd w:val="clear" w:color="auto" w:fill="auto"/>
            <w:noWrap/>
            <w:vAlign w:val="center"/>
            <w:hideMark/>
          </w:tcPr>
          <w:p w:rsidR="003F3B76" w:rsidRPr="00E80EBB" w:rsidRDefault="003F3B76" w:rsidP="00F2587B">
            <w:pPr>
              <w:rPr>
                <w:bCs/>
                <w:sz w:val="24"/>
                <w:szCs w:val="24"/>
              </w:rPr>
            </w:pPr>
            <w:r w:rsidRPr="00E80EBB">
              <w:rPr>
                <w:bCs/>
                <w:sz w:val="24"/>
                <w:szCs w:val="24"/>
              </w:rPr>
              <w:t> </w:t>
            </w:r>
          </w:p>
        </w:tc>
        <w:tc>
          <w:tcPr>
            <w:tcW w:w="2000" w:type="dxa"/>
            <w:tcBorders>
              <w:top w:val="single" w:sz="4" w:space="0" w:color="auto"/>
              <w:left w:val="nil"/>
              <w:bottom w:val="single" w:sz="4" w:space="0" w:color="auto"/>
              <w:right w:val="nil"/>
            </w:tcBorders>
            <w:shd w:val="clear" w:color="auto" w:fill="auto"/>
            <w:noWrap/>
            <w:vAlign w:val="center"/>
            <w:hideMark/>
          </w:tcPr>
          <w:p w:rsidR="003F3B76" w:rsidRPr="00E80EBB" w:rsidRDefault="003F3B76" w:rsidP="00F2587B">
            <w:pPr>
              <w:rPr>
                <w:bCs/>
                <w:sz w:val="24"/>
                <w:szCs w:val="24"/>
              </w:rPr>
            </w:pPr>
            <w:r w:rsidRPr="00E80EBB">
              <w:rPr>
                <w:bCs/>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3F3B76" w:rsidRPr="00E80EBB" w:rsidRDefault="003F3B76" w:rsidP="00F2587B">
            <w:pPr>
              <w:rPr>
                <w:bCs/>
                <w:sz w:val="24"/>
                <w:szCs w:val="24"/>
              </w:rPr>
            </w:pPr>
            <w:r w:rsidRPr="00E80EBB">
              <w:rPr>
                <w:bCs/>
                <w:sz w:val="24"/>
                <w:szCs w:val="24"/>
              </w:rPr>
              <w:t> </w:t>
            </w:r>
          </w:p>
        </w:tc>
        <w:tc>
          <w:tcPr>
            <w:tcW w:w="20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26851938,07</w:t>
            </w:r>
          </w:p>
        </w:tc>
        <w:tc>
          <w:tcPr>
            <w:tcW w:w="2000" w:type="dxa"/>
            <w:tcBorders>
              <w:top w:val="single" w:sz="4" w:space="0" w:color="auto"/>
              <w:left w:val="single" w:sz="4" w:space="0" w:color="auto"/>
              <w:bottom w:val="single" w:sz="4" w:space="0" w:color="auto"/>
              <w:right w:val="nil"/>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12485147,20</w:t>
            </w:r>
          </w:p>
        </w:tc>
        <w:tc>
          <w:tcPr>
            <w:tcW w:w="20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F3B76" w:rsidRPr="00E80EBB" w:rsidRDefault="003F3B76" w:rsidP="00F2587B">
            <w:pPr>
              <w:jc w:val="right"/>
              <w:rPr>
                <w:bCs/>
                <w:sz w:val="24"/>
                <w:szCs w:val="24"/>
              </w:rPr>
            </w:pPr>
            <w:r w:rsidRPr="00E80EBB">
              <w:rPr>
                <w:bCs/>
                <w:sz w:val="24"/>
                <w:szCs w:val="24"/>
              </w:rPr>
              <w:t>12766059,02</w:t>
            </w:r>
          </w:p>
        </w:tc>
      </w:tr>
    </w:tbl>
    <w:p w:rsidR="003F3B76" w:rsidRDefault="003F3B76" w:rsidP="003F3B76">
      <w:pPr>
        <w:jc w:val="right"/>
        <w:rPr>
          <w:color w:val="000000"/>
        </w:rPr>
      </w:pPr>
    </w:p>
    <w:p w:rsidR="003F3B76" w:rsidRDefault="003F3B76" w:rsidP="003F3B76">
      <w:pPr>
        <w:jc w:val="right"/>
        <w:rPr>
          <w:color w:val="000000"/>
        </w:rPr>
      </w:pPr>
    </w:p>
    <w:p w:rsidR="003F3B76" w:rsidRDefault="003F3B76" w:rsidP="003F3B76">
      <w:pPr>
        <w:jc w:val="right"/>
        <w:rPr>
          <w:color w:val="000000"/>
        </w:rPr>
      </w:pPr>
    </w:p>
    <w:p w:rsidR="003F3B76" w:rsidRDefault="003F3B76" w:rsidP="003F3B76">
      <w:pPr>
        <w:jc w:val="right"/>
        <w:rPr>
          <w:color w:val="000000"/>
        </w:rPr>
      </w:pPr>
    </w:p>
    <w:p w:rsidR="003F3B76" w:rsidRDefault="003F3B76" w:rsidP="003F3B76">
      <w:pPr>
        <w:jc w:val="right"/>
        <w:rPr>
          <w:color w:val="000000"/>
        </w:rPr>
      </w:pPr>
    </w:p>
    <w:p w:rsidR="003F3B76" w:rsidRDefault="003F3B76" w:rsidP="003F3B76">
      <w:pPr>
        <w:ind w:right="-320"/>
        <w:jc w:val="right"/>
        <w:rPr>
          <w:color w:val="000000"/>
        </w:rPr>
      </w:pPr>
    </w:p>
    <w:p w:rsidR="003F3B76" w:rsidRDefault="003F3B76" w:rsidP="003F3B76">
      <w:pPr>
        <w:jc w:val="right"/>
        <w:rPr>
          <w:color w:val="000000"/>
        </w:rPr>
      </w:pPr>
    </w:p>
    <w:p w:rsidR="003F3B76" w:rsidRDefault="003F3B76" w:rsidP="003F3B76">
      <w:pPr>
        <w:jc w:val="right"/>
        <w:rPr>
          <w:color w:val="000000"/>
        </w:rPr>
      </w:pPr>
    </w:p>
    <w:p w:rsidR="003F3B76" w:rsidRDefault="003F3B76" w:rsidP="003F3B76">
      <w:pPr>
        <w:jc w:val="right"/>
        <w:rPr>
          <w:color w:val="000000"/>
        </w:rPr>
      </w:pPr>
    </w:p>
    <w:p w:rsidR="003F3B76" w:rsidRDefault="003F3B76" w:rsidP="003F3B76">
      <w:pPr>
        <w:jc w:val="right"/>
        <w:rPr>
          <w:color w:val="000000"/>
        </w:rPr>
      </w:pPr>
    </w:p>
    <w:p w:rsidR="003F3B76" w:rsidRDefault="003F3B76" w:rsidP="003F3B76">
      <w:pPr>
        <w:jc w:val="right"/>
        <w:rPr>
          <w:color w:val="000000"/>
        </w:rPr>
      </w:pPr>
    </w:p>
    <w:p w:rsidR="003F3B76" w:rsidRDefault="003F3B76" w:rsidP="003F3B76">
      <w:pPr>
        <w:jc w:val="right"/>
        <w:rPr>
          <w:color w:val="000000"/>
        </w:rPr>
      </w:pPr>
    </w:p>
    <w:p w:rsidR="003F3B76" w:rsidRDefault="003F3B76" w:rsidP="003F3B76">
      <w:pPr>
        <w:rPr>
          <w:color w:val="000000"/>
        </w:rPr>
      </w:pPr>
    </w:p>
    <w:p w:rsidR="003F3B76" w:rsidRDefault="003F3B76" w:rsidP="003F3B76">
      <w:pPr>
        <w:jc w:val="right"/>
        <w:rPr>
          <w:rFonts w:ascii="Arial" w:hAnsi="Arial" w:cs="Arial"/>
          <w:color w:val="000000"/>
          <w:sz w:val="20"/>
          <w:szCs w:val="20"/>
        </w:rPr>
        <w:sectPr w:rsidR="003F3B76" w:rsidSect="00E80EBB">
          <w:pgSz w:w="16838" w:h="11906" w:orient="landscape"/>
          <w:pgMar w:top="1134" w:right="2096" w:bottom="992" w:left="289" w:header="567" w:footer="567" w:gutter="0"/>
          <w:cols w:space="708"/>
          <w:docGrid w:linePitch="381"/>
        </w:sectPr>
      </w:pPr>
    </w:p>
    <w:tbl>
      <w:tblPr>
        <w:tblW w:w="9922" w:type="dxa"/>
        <w:tblInd w:w="314" w:type="dxa"/>
        <w:tblLayout w:type="fixed"/>
        <w:tblCellMar>
          <w:left w:w="30" w:type="dxa"/>
          <w:right w:w="30" w:type="dxa"/>
        </w:tblCellMar>
        <w:tblLook w:val="0000"/>
      </w:tblPr>
      <w:tblGrid>
        <w:gridCol w:w="2472"/>
        <w:gridCol w:w="512"/>
        <w:gridCol w:w="417"/>
        <w:gridCol w:w="346"/>
        <w:gridCol w:w="1498"/>
        <w:gridCol w:w="425"/>
        <w:gridCol w:w="1417"/>
        <w:gridCol w:w="1418"/>
        <w:gridCol w:w="1417"/>
      </w:tblGrid>
      <w:tr w:rsidR="003F3B76" w:rsidRPr="00153071" w:rsidTr="00F2587B">
        <w:tblPrEx>
          <w:tblCellMar>
            <w:top w:w="0" w:type="dxa"/>
            <w:bottom w:w="0" w:type="dxa"/>
          </w:tblCellMar>
        </w:tblPrEx>
        <w:trPr>
          <w:trHeight w:val="130"/>
        </w:trPr>
        <w:tc>
          <w:tcPr>
            <w:tcW w:w="2472" w:type="dxa"/>
            <w:tcBorders>
              <w:top w:val="nil"/>
              <w:left w:val="nil"/>
              <w:bottom w:val="nil"/>
              <w:right w:val="nil"/>
            </w:tcBorders>
          </w:tcPr>
          <w:p w:rsidR="003F3B76" w:rsidRPr="00153071" w:rsidRDefault="003F3B76" w:rsidP="00F2587B">
            <w:pPr>
              <w:jc w:val="right"/>
              <w:rPr>
                <w:color w:val="000000"/>
                <w:sz w:val="24"/>
                <w:szCs w:val="24"/>
              </w:rPr>
            </w:pPr>
          </w:p>
        </w:tc>
        <w:tc>
          <w:tcPr>
            <w:tcW w:w="512" w:type="dxa"/>
            <w:tcBorders>
              <w:top w:val="nil"/>
              <w:left w:val="nil"/>
              <w:bottom w:val="nil"/>
              <w:right w:val="nil"/>
            </w:tcBorders>
          </w:tcPr>
          <w:p w:rsidR="003F3B76" w:rsidRPr="00153071" w:rsidRDefault="003F3B76" w:rsidP="00F2587B">
            <w:pPr>
              <w:jc w:val="right"/>
              <w:rPr>
                <w:color w:val="000000"/>
                <w:sz w:val="24"/>
                <w:szCs w:val="24"/>
              </w:rPr>
            </w:pPr>
          </w:p>
        </w:tc>
        <w:tc>
          <w:tcPr>
            <w:tcW w:w="417" w:type="dxa"/>
            <w:tcBorders>
              <w:top w:val="nil"/>
              <w:left w:val="nil"/>
              <w:bottom w:val="nil"/>
              <w:right w:val="nil"/>
            </w:tcBorders>
          </w:tcPr>
          <w:p w:rsidR="003F3B76" w:rsidRPr="00153071" w:rsidRDefault="003F3B76" w:rsidP="00F2587B">
            <w:pPr>
              <w:jc w:val="right"/>
              <w:rPr>
                <w:color w:val="000000"/>
                <w:sz w:val="24"/>
                <w:szCs w:val="24"/>
              </w:rPr>
            </w:pPr>
          </w:p>
        </w:tc>
        <w:tc>
          <w:tcPr>
            <w:tcW w:w="346" w:type="dxa"/>
            <w:tcBorders>
              <w:top w:val="nil"/>
              <w:left w:val="nil"/>
              <w:bottom w:val="nil"/>
              <w:right w:val="nil"/>
            </w:tcBorders>
          </w:tcPr>
          <w:p w:rsidR="003F3B76" w:rsidRPr="00153071" w:rsidRDefault="003F3B76" w:rsidP="00F2587B">
            <w:pPr>
              <w:jc w:val="right"/>
              <w:rPr>
                <w:color w:val="000000"/>
                <w:sz w:val="24"/>
                <w:szCs w:val="24"/>
              </w:rPr>
            </w:pPr>
          </w:p>
        </w:tc>
        <w:tc>
          <w:tcPr>
            <w:tcW w:w="1498" w:type="dxa"/>
            <w:tcBorders>
              <w:top w:val="nil"/>
              <w:left w:val="nil"/>
              <w:bottom w:val="nil"/>
              <w:right w:val="nil"/>
            </w:tcBorders>
          </w:tcPr>
          <w:p w:rsidR="003F3B76" w:rsidRPr="00153071" w:rsidRDefault="003F3B76" w:rsidP="00F2587B">
            <w:pPr>
              <w:jc w:val="right"/>
              <w:rPr>
                <w:color w:val="000000"/>
                <w:sz w:val="24"/>
                <w:szCs w:val="24"/>
              </w:rPr>
            </w:pPr>
          </w:p>
        </w:tc>
        <w:tc>
          <w:tcPr>
            <w:tcW w:w="425" w:type="dxa"/>
            <w:tcBorders>
              <w:top w:val="nil"/>
              <w:left w:val="nil"/>
              <w:bottom w:val="nil"/>
              <w:right w:val="nil"/>
            </w:tcBorders>
          </w:tcPr>
          <w:p w:rsidR="003F3B76" w:rsidRPr="00153071" w:rsidRDefault="003F3B76" w:rsidP="00F2587B">
            <w:pPr>
              <w:jc w:val="right"/>
              <w:rPr>
                <w:color w:val="000000"/>
                <w:sz w:val="24"/>
                <w:szCs w:val="24"/>
              </w:rPr>
            </w:pPr>
          </w:p>
        </w:tc>
        <w:tc>
          <w:tcPr>
            <w:tcW w:w="1417" w:type="dxa"/>
            <w:tcBorders>
              <w:top w:val="nil"/>
              <w:left w:val="nil"/>
              <w:bottom w:val="nil"/>
              <w:right w:val="nil"/>
            </w:tcBorders>
          </w:tcPr>
          <w:p w:rsidR="003F3B76" w:rsidRPr="00153071" w:rsidRDefault="003F3B76" w:rsidP="00F2587B">
            <w:pPr>
              <w:jc w:val="right"/>
              <w:rPr>
                <w:color w:val="000000"/>
                <w:sz w:val="24"/>
                <w:szCs w:val="24"/>
              </w:rPr>
            </w:pPr>
          </w:p>
        </w:tc>
        <w:tc>
          <w:tcPr>
            <w:tcW w:w="1418" w:type="dxa"/>
            <w:tcBorders>
              <w:top w:val="nil"/>
              <w:left w:val="nil"/>
              <w:bottom w:val="nil"/>
              <w:right w:val="nil"/>
            </w:tcBorders>
          </w:tcPr>
          <w:p w:rsidR="003F3B76" w:rsidRPr="00153071" w:rsidRDefault="003F3B76" w:rsidP="00F2587B">
            <w:pPr>
              <w:jc w:val="right"/>
              <w:rPr>
                <w:color w:val="000000"/>
                <w:sz w:val="24"/>
                <w:szCs w:val="24"/>
              </w:rPr>
            </w:pPr>
          </w:p>
        </w:tc>
        <w:tc>
          <w:tcPr>
            <w:tcW w:w="1417" w:type="dxa"/>
            <w:tcBorders>
              <w:top w:val="nil"/>
              <w:left w:val="nil"/>
              <w:bottom w:val="nil"/>
              <w:right w:val="nil"/>
            </w:tcBorders>
          </w:tcPr>
          <w:p w:rsidR="003F3B76" w:rsidRPr="00153071" w:rsidRDefault="003F3B76" w:rsidP="00F2587B">
            <w:pPr>
              <w:ind w:right="-183"/>
              <w:rPr>
                <w:color w:val="000000"/>
                <w:sz w:val="24"/>
                <w:szCs w:val="24"/>
              </w:rPr>
            </w:pPr>
            <w:r w:rsidRPr="00153071">
              <w:rPr>
                <w:color w:val="000000"/>
                <w:sz w:val="24"/>
                <w:szCs w:val="24"/>
              </w:rPr>
              <w:t>Приложение № 4</w:t>
            </w:r>
          </w:p>
        </w:tc>
      </w:tr>
      <w:tr w:rsidR="003F3B76" w:rsidRPr="00153071" w:rsidTr="00F2587B">
        <w:tblPrEx>
          <w:tblCellMar>
            <w:top w:w="0" w:type="dxa"/>
            <w:bottom w:w="0" w:type="dxa"/>
          </w:tblCellMar>
        </w:tblPrEx>
        <w:trPr>
          <w:trHeight w:val="317"/>
        </w:trPr>
        <w:tc>
          <w:tcPr>
            <w:tcW w:w="2472" w:type="dxa"/>
            <w:tcBorders>
              <w:top w:val="nil"/>
              <w:left w:val="nil"/>
              <w:bottom w:val="nil"/>
              <w:right w:val="nil"/>
            </w:tcBorders>
          </w:tcPr>
          <w:p w:rsidR="003F3B76" w:rsidRPr="00153071" w:rsidRDefault="003F3B76" w:rsidP="00F2587B">
            <w:pPr>
              <w:jc w:val="right"/>
              <w:rPr>
                <w:color w:val="000000"/>
                <w:sz w:val="24"/>
                <w:szCs w:val="24"/>
              </w:rPr>
            </w:pPr>
          </w:p>
        </w:tc>
        <w:tc>
          <w:tcPr>
            <w:tcW w:w="512" w:type="dxa"/>
            <w:tcBorders>
              <w:top w:val="nil"/>
              <w:left w:val="nil"/>
              <w:bottom w:val="nil"/>
              <w:right w:val="nil"/>
            </w:tcBorders>
          </w:tcPr>
          <w:p w:rsidR="003F3B76" w:rsidRPr="00153071" w:rsidRDefault="003F3B76" w:rsidP="00F2587B">
            <w:pPr>
              <w:jc w:val="right"/>
              <w:rPr>
                <w:color w:val="000000"/>
                <w:sz w:val="24"/>
                <w:szCs w:val="24"/>
              </w:rPr>
            </w:pPr>
          </w:p>
        </w:tc>
        <w:tc>
          <w:tcPr>
            <w:tcW w:w="417" w:type="dxa"/>
            <w:tcBorders>
              <w:top w:val="nil"/>
              <w:left w:val="nil"/>
              <w:bottom w:val="nil"/>
              <w:right w:val="nil"/>
            </w:tcBorders>
          </w:tcPr>
          <w:p w:rsidR="003F3B76" w:rsidRPr="00153071" w:rsidRDefault="003F3B76" w:rsidP="00F2587B">
            <w:pPr>
              <w:jc w:val="right"/>
              <w:rPr>
                <w:color w:val="000000"/>
                <w:sz w:val="24"/>
                <w:szCs w:val="24"/>
              </w:rPr>
            </w:pPr>
          </w:p>
        </w:tc>
        <w:tc>
          <w:tcPr>
            <w:tcW w:w="6521" w:type="dxa"/>
            <w:gridSpan w:val="6"/>
            <w:tcBorders>
              <w:top w:val="nil"/>
              <w:left w:val="nil"/>
              <w:bottom w:val="nil"/>
              <w:right w:val="nil"/>
            </w:tcBorders>
          </w:tcPr>
          <w:p w:rsidR="003F3B76" w:rsidRDefault="003F3B76" w:rsidP="00F2587B">
            <w:pPr>
              <w:jc w:val="right"/>
              <w:rPr>
                <w:color w:val="000000"/>
                <w:sz w:val="24"/>
                <w:szCs w:val="24"/>
              </w:rPr>
            </w:pPr>
            <w:r w:rsidRPr="00153071">
              <w:rPr>
                <w:color w:val="000000"/>
                <w:sz w:val="24"/>
                <w:szCs w:val="24"/>
              </w:rPr>
              <w:t xml:space="preserve">к решению сессии </w:t>
            </w:r>
          </w:p>
          <w:p w:rsidR="003F3B76" w:rsidRDefault="003F3B76" w:rsidP="00F2587B">
            <w:pPr>
              <w:jc w:val="right"/>
              <w:rPr>
                <w:color w:val="000000"/>
                <w:sz w:val="24"/>
                <w:szCs w:val="24"/>
              </w:rPr>
            </w:pPr>
            <w:r w:rsidRPr="00153071">
              <w:rPr>
                <w:color w:val="000000"/>
                <w:sz w:val="24"/>
                <w:szCs w:val="24"/>
              </w:rPr>
              <w:t>Совета депутатов</w:t>
            </w:r>
          </w:p>
          <w:p w:rsidR="003F3B76" w:rsidRDefault="003F3B76" w:rsidP="00F2587B">
            <w:pPr>
              <w:jc w:val="right"/>
              <w:rPr>
                <w:color w:val="000000"/>
                <w:sz w:val="24"/>
                <w:szCs w:val="24"/>
              </w:rPr>
            </w:pPr>
            <w:r w:rsidRPr="00153071">
              <w:rPr>
                <w:color w:val="000000"/>
                <w:sz w:val="24"/>
                <w:szCs w:val="24"/>
              </w:rPr>
              <w:t xml:space="preserve"> Палецкого сельсовета </w:t>
            </w:r>
          </w:p>
          <w:p w:rsidR="003F3B76" w:rsidRPr="00153071" w:rsidRDefault="003F3B76" w:rsidP="00F2587B">
            <w:pPr>
              <w:jc w:val="right"/>
              <w:rPr>
                <w:color w:val="000000"/>
                <w:sz w:val="24"/>
                <w:szCs w:val="24"/>
              </w:rPr>
            </w:pPr>
            <w:r w:rsidRPr="00153071">
              <w:rPr>
                <w:color w:val="000000"/>
                <w:sz w:val="24"/>
                <w:szCs w:val="24"/>
              </w:rPr>
              <w:t xml:space="preserve">  от 31.01.2023 №184                   </w:t>
            </w:r>
          </w:p>
        </w:tc>
      </w:tr>
      <w:tr w:rsidR="003F3B76" w:rsidRPr="00153071" w:rsidTr="00F2587B">
        <w:tblPrEx>
          <w:tblCellMar>
            <w:top w:w="0" w:type="dxa"/>
            <w:bottom w:w="0" w:type="dxa"/>
          </w:tblCellMar>
        </w:tblPrEx>
        <w:trPr>
          <w:trHeight w:val="146"/>
        </w:trPr>
        <w:tc>
          <w:tcPr>
            <w:tcW w:w="2472" w:type="dxa"/>
            <w:tcBorders>
              <w:top w:val="nil"/>
              <w:left w:val="nil"/>
              <w:bottom w:val="nil"/>
              <w:right w:val="nil"/>
            </w:tcBorders>
          </w:tcPr>
          <w:p w:rsidR="003F3B76" w:rsidRPr="00153071" w:rsidRDefault="003F3B76" w:rsidP="00F2587B">
            <w:pPr>
              <w:jc w:val="right"/>
              <w:rPr>
                <w:color w:val="000000"/>
                <w:sz w:val="24"/>
                <w:szCs w:val="24"/>
              </w:rPr>
            </w:pPr>
          </w:p>
        </w:tc>
        <w:tc>
          <w:tcPr>
            <w:tcW w:w="512" w:type="dxa"/>
            <w:tcBorders>
              <w:top w:val="nil"/>
              <w:left w:val="nil"/>
              <w:bottom w:val="nil"/>
              <w:right w:val="nil"/>
            </w:tcBorders>
          </w:tcPr>
          <w:p w:rsidR="003F3B76" w:rsidRPr="00153071" w:rsidRDefault="003F3B76" w:rsidP="00F2587B">
            <w:pPr>
              <w:jc w:val="right"/>
              <w:rPr>
                <w:color w:val="000000"/>
                <w:sz w:val="24"/>
                <w:szCs w:val="24"/>
              </w:rPr>
            </w:pPr>
          </w:p>
        </w:tc>
        <w:tc>
          <w:tcPr>
            <w:tcW w:w="417" w:type="dxa"/>
            <w:tcBorders>
              <w:top w:val="nil"/>
              <w:left w:val="nil"/>
              <w:bottom w:val="nil"/>
              <w:right w:val="nil"/>
            </w:tcBorders>
          </w:tcPr>
          <w:p w:rsidR="003F3B76" w:rsidRPr="00153071" w:rsidRDefault="003F3B76" w:rsidP="00F2587B">
            <w:pPr>
              <w:jc w:val="right"/>
              <w:rPr>
                <w:color w:val="000000"/>
                <w:sz w:val="24"/>
                <w:szCs w:val="24"/>
              </w:rPr>
            </w:pPr>
          </w:p>
        </w:tc>
        <w:tc>
          <w:tcPr>
            <w:tcW w:w="346" w:type="dxa"/>
            <w:tcBorders>
              <w:top w:val="nil"/>
              <w:left w:val="nil"/>
              <w:bottom w:val="nil"/>
              <w:right w:val="nil"/>
            </w:tcBorders>
          </w:tcPr>
          <w:p w:rsidR="003F3B76" w:rsidRPr="00153071" w:rsidRDefault="003F3B76" w:rsidP="00F2587B">
            <w:pPr>
              <w:jc w:val="right"/>
              <w:rPr>
                <w:color w:val="000000"/>
                <w:sz w:val="24"/>
                <w:szCs w:val="24"/>
              </w:rPr>
            </w:pPr>
          </w:p>
        </w:tc>
        <w:tc>
          <w:tcPr>
            <w:tcW w:w="1498" w:type="dxa"/>
            <w:tcBorders>
              <w:top w:val="nil"/>
              <w:left w:val="nil"/>
              <w:bottom w:val="nil"/>
              <w:right w:val="nil"/>
            </w:tcBorders>
          </w:tcPr>
          <w:p w:rsidR="003F3B76" w:rsidRPr="00153071" w:rsidRDefault="003F3B76" w:rsidP="00F2587B">
            <w:pPr>
              <w:jc w:val="right"/>
              <w:rPr>
                <w:color w:val="000000"/>
                <w:sz w:val="24"/>
                <w:szCs w:val="24"/>
              </w:rPr>
            </w:pPr>
          </w:p>
        </w:tc>
        <w:tc>
          <w:tcPr>
            <w:tcW w:w="425" w:type="dxa"/>
            <w:tcBorders>
              <w:top w:val="nil"/>
              <w:left w:val="nil"/>
              <w:bottom w:val="nil"/>
              <w:right w:val="nil"/>
            </w:tcBorders>
          </w:tcPr>
          <w:p w:rsidR="003F3B76" w:rsidRPr="00153071" w:rsidRDefault="003F3B76" w:rsidP="00F2587B">
            <w:pPr>
              <w:jc w:val="right"/>
              <w:rPr>
                <w:color w:val="000000"/>
                <w:sz w:val="24"/>
                <w:szCs w:val="24"/>
              </w:rPr>
            </w:pPr>
          </w:p>
        </w:tc>
        <w:tc>
          <w:tcPr>
            <w:tcW w:w="1417" w:type="dxa"/>
            <w:tcBorders>
              <w:top w:val="nil"/>
              <w:left w:val="nil"/>
              <w:bottom w:val="nil"/>
              <w:right w:val="nil"/>
            </w:tcBorders>
          </w:tcPr>
          <w:p w:rsidR="003F3B76" w:rsidRPr="00153071" w:rsidRDefault="003F3B76" w:rsidP="00F2587B">
            <w:pPr>
              <w:jc w:val="right"/>
              <w:rPr>
                <w:color w:val="000000"/>
                <w:sz w:val="24"/>
                <w:szCs w:val="24"/>
              </w:rPr>
            </w:pPr>
          </w:p>
        </w:tc>
        <w:tc>
          <w:tcPr>
            <w:tcW w:w="1418" w:type="dxa"/>
            <w:tcBorders>
              <w:top w:val="nil"/>
              <w:left w:val="nil"/>
              <w:bottom w:val="nil"/>
              <w:right w:val="nil"/>
            </w:tcBorders>
          </w:tcPr>
          <w:p w:rsidR="003F3B76" w:rsidRPr="00153071" w:rsidRDefault="003F3B76" w:rsidP="00F2587B">
            <w:pPr>
              <w:jc w:val="right"/>
              <w:rPr>
                <w:color w:val="000000"/>
                <w:sz w:val="24"/>
                <w:szCs w:val="24"/>
              </w:rPr>
            </w:pPr>
          </w:p>
        </w:tc>
        <w:tc>
          <w:tcPr>
            <w:tcW w:w="1417" w:type="dxa"/>
            <w:tcBorders>
              <w:top w:val="nil"/>
              <w:left w:val="nil"/>
              <w:bottom w:val="nil"/>
              <w:right w:val="nil"/>
            </w:tcBorders>
          </w:tcPr>
          <w:p w:rsidR="003F3B76" w:rsidRPr="00153071" w:rsidRDefault="003F3B76" w:rsidP="00F2587B">
            <w:pPr>
              <w:jc w:val="right"/>
              <w:rPr>
                <w:color w:val="000000"/>
                <w:sz w:val="24"/>
                <w:szCs w:val="24"/>
              </w:rPr>
            </w:pPr>
          </w:p>
        </w:tc>
      </w:tr>
      <w:tr w:rsidR="003F3B76" w:rsidRPr="00153071" w:rsidTr="00F2587B">
        <w:tblPrEx>
          <w:tblCellMar>
            <w:top w:w="0" w:type="dxa"/>
            <w:bottom w:w="0" w:type="dxa"/>
          </w:tblCellMar>
        </w:tblPrEx>
        <w:trPr>
          <w:trHeight w:val="130"/>
        </w:trPr>
        <w:tc>
          <w:tcPr>
            <w:tcW w:w="2472" w:type="dxa"/>
            <w:tcBorders>
              <w:top w:val="nil"/>
              <w:left w:val="nil"/>
              <w:bottom w:val="nil"/>
              <w:right w:val="nil"/>
            </w:tcBorders>
          </w:tcPr>
          <w:p w:rsidR="003F3B76" w:rsidRPr="00153071" w:rsidRDefault="003F3B76" w:rsidP="00F2587B">
            <w:pPr>
              <w:jc w:val="right"/>
              <w:rPr>
                <w:color w:val="000000"/>
                <w:sz w:val="24"/>
                <w:szCs w:val="24"/>
              </w:rPr>
            </w:pPr>
          </w:p>
        </w:tc>
        <w:tc>
          <w:tcPr>
            <w:tcW w:w="512" w:type="dxa"/>
            <w:tcBorders>
              <w:top w:val="nil"/>
              <w:left w:val="nil"/>
              <w:bottom w:val="nil"/>
              <w:right w:val="nil"/>
            </w:tcBorders>
          </w:tcPr>
          <w:p w:rsidR="003F3B76" w:rsidRPr="00153071" w:rsidRDefault="003F3B76" w:rsidP="00F2587B">
            <w:pPr>
              <w:jc w:val="right"/>
              <w:rPr>
                <w:color w:val="000000"/>
                <w:sz w:val="24"/>
                <w:szCs w:val="24"/>
              </w:rPr>
            </w:pPr>
          </w:p>
        </w:tc>
        <w:tc>
          <w:tcPr>
            <w:tcW w:w="417" w:type="dxa"/>
            <w:tcBorders>
              <w:top w:val="nil"/>
              <w:left w:val="nil"/>
              <w:bottom w:val="nil"/>
              <w:right w:val="nil"/>
            </w:tcBorders>
          </w:tcPr>
          <w:p w:rsidR="003F3B76" w:rsidRPr="00153071" w:rsidRDefault="003F3B76" w:rsidP="00F2587B">
            <w:pPr>
              <w:jc w:val="right"/>
              <w:rPr>
                <w:color w:val="000000"/>
                <w:sz w:val="24"/>
                <w:szCs w:val="24"/>
              </w:rPr>
            </w:pPr>
          </w:p>
        </w:tc>
        <w:tc>
          <w:tcPr>
            <w:tcW w:w="346" w:type="dxa"/>
            <w:tcBorders>
              <w:top w:val="nil"/>
              <w:left w:val="nil"/>
              <w:bottom w:val="nil"/>
              <w:right w:val="nil"/>
            </w:tcBorders>
          </w:tcPr>
          <w:p w:rsidR="003F3B76" w:rsidRPr="00153071" w:rsidRDefault="003F3B76" w:rsidP="00F2587B">
            <w:pPr>
              <w:jc w:val="right"/>
              <w:rPr>
                <w:color w:val="000000"/>
                <w:sz w:val="24"/>
                <w:szCs w:val="24"/>
              </w:rPr>
            </w:pPr>
          </w:p>
        </w:tc>
        <w:tc>
          <w:tcPr>
            <w:tcW w:w="1498" w:type="dxa"/>
            <w:tcBorders>
              <w:top w:val="nil"/>
              <w:left w:val="nil"/>
              <w:bottom w:val="nil"/>
              <w:right w:val="nil"/>
            </w:tcBorders>
          </w:tcPr>
          <w:p w:rsidR="003F3B76" w:rsidRPr="00153071" w:rsidRDefault="003F3B76" w:rsidP="00F2587B">
            <w:pPr>
              <w:jc w:val="right"/>
              <w:rPr>
                <w:color w:val="000000"/>
                <w:sz w:val="24"/>
                <w:szCs w:val="24"/>
              </w:rPr>
            </w:pPr>
          </w:p>
        </w:tc>
        <w:tc>
          <w:tcPr>
            <w:tcW w:w="425" w:type="dxa"/>
            <w:tcBorders>
              <w:top w:val="nil"/>
              <w:left w:val="nil"/>
              <w:bottom w:val="nil"/>
              <w:right w:val="nil"/>
            </w:tcBorders>
          </w:tcPr>
          <w:p w:rsidR="003F3B76" w:rsidRPr="00153071" w:rsidRDefault="003F3B76" w:rsidP="00F2587B">
            <w:pPr>
              <w:jc w:val="right"/>
              <w:rPr>
                <w:color w:val="000000"/>
                <w:sz w:val="24"/>
                <w:szCs w:val="24"/>
              </w:rPr>
            </w:pPr>
          </w:p>
        </w:tc>
        <w:tc>
          <w:tcPr>
            <w:tcW w:w="1417" w:type="dxa"/>
            <w:tcBorders>
              <w:top w:val="nil"/>
              <w:left w:val="nil"/>
              <w:bottom w:val="nil"/>
              <w:right w:val="nil"/>
            </w:tcBorders>
          </w:tcPr>
          <w:p w:rsidR="003F3B76" w:rsidRPr="00153071" w:rsidRDefault="003F3B76" w:rsidP="00F2587B">
            <w:pPr>
              <w:jc w:val="right"/>
              <w:rPr>
                <w:color w:val="000000"/>
                <w:sz w:val="24"/>
                <w:szCs w:val="24"/>
              </w:rPr>
            </w:pPr>
          </w:p>
        </w:tc>
        <w:tc>
          <w:tcPr>
            <w:tcW w:w="1418" w:type="dxa"/>
            <w:tcBorders>
              <w:top w:val="nil"/>
              <w:left w:val="nil"/>
              <w:bottom w:val="nil"/>
              <w:right w:val="nil"/>
            </w:tcBorders>
          </w:tcPr>
          <w:p w:rsidR="003F3B76" w:rsidRPr="00153071" w:rsidRDefault="003F3B76" w:rsidP="00F2587B">
            <w:pPr>
              <w:jc w:val="right"/>
              <w:rPr>
                <w:color w:val="000000"/>
                <w:sz w:val="24"/>
                <w:szCs w:val="24"/>
              </w:rPr>
            </w:pPr>
          </w:p>
        </w:tc>
        <w:tc>
          <w:tcPr>
            <w:tcW w:w="1417" w:type="dxa"/>
            <w:tcBorders>
              <w:top w:val="nil"/>
              <w:left w:val="nil"/>
              <w:bottom w:val="nil"/>
              <w:right w:val="nil"/>
            </w:tcBorders>
          </w:tcPr>
          <w:p w:rsidR="003F3B76" w:rsidRPr="00153071" w:rsidRDefault="003F3B76" w:rsidP="00F2587B">
            <w:pPr>
              <w:jc w:val="right"/>
              <w:rPr>
                <w:color w:val="000000"/>
                <w:sz w:val="24"/>
                <w:szCs w:val="24"/>
              </w:rPr>
            </w:pPr>
          </w:p>
        </w:tc>
      </w:tr>
      <w:tr w:rsidR="003F3B76" w:rsidRPr="00153071" w:rsidTr="00F2587B">
        <w:tblPrEx>
          <w:tblCellMar>
            <w:top w:w="0" w:type="dxa"/>
            <w:bottom w:w="0" w:type="dxa"/>
          </w:tblCellMar>
        </w:tblPrEx>
        <w:trPr>
          <w:trHeight w:val="130"/>
        </w:trPr>
        <w:tc>
          <w:tcPr>
            <w:tcW w:w="2472" w:type="dxa"/>
            <w:tcBorders>
              <w:top w:val="nil"/>
              <w:left w:val="nil"/>
              <w:bottom w:val="nil"/>
              <w:right w:val="nil"/>
            </w:tcBorders>
          </w:tcPr>
          <w:p w:rsidR="003F3B76" w:rsidRPr="00153071" w:rsidRDefault="003F3B76" w:rsidP="00F2587B">
            <w:pPr>
              <w:jc w:val="right"/>
              <w:rPr>
                <w:color w:val="000000"/>
                <w:sz w:val="24"/>
                <w:szCs w:val="24"/>
              </w:rPr>
            </w:pPr>
          </w:p>
        </w:tc>
        <w:tc>
          <w:tcPr>
            <w:tcW w:w="512" w:type="dxa"/>
            <w:tcBorders>
              <w:top w:val="nil"/>
              <w:left w:val="nil"/>
              <w:bottom w:val="nil"/>
              <w:right w:val="nil"/>
            </w:tcBorders>
          </w:tcPr>
          <w:p w:rsidR="003F3B76" w:rsidRPr="00153071" w:rsidRDefault="003F3B76" w:rsidP="00F2587B">
            <w:pPr>
              <w:jc w:val="right"/>
              <w:rPr>
                <w:color w:val="000000"/>
                <w:sz w:val="24"/>
                <w:szCs w:val="24"/>
              </w:rPr>
            </w:pPr>
          </w:p>
        </w:tc>
        <w:tc>
          <w:tcPr>
            <w:tcW w:w="417" w:type="dxa"/>
            <w:tcBorders>
              <w:top w:val="nil"/>
              <w:left w:val="nil"/>
              <w:bottom w:val="nil"/>
              <w:right w:val="nil"/>
            </w:tcBorders>
          </w:tcPr>
          <w:p w:rsidR="003F3B76" w:rsidRPr="00153071" w:rsidRDefault="003F3B76" w:rsidP="00F2587B">
            <w:pPr>
              <w:jc w:val="right"/>
              <w:rPr>
                <w:color w:val="000000"/>
                <w:sz w:val="24"/>
                <w:szCs w:val="24"/>
              </w:rPr>
            </w:pPr>
          </w:p>
        </w:tc>
        <w:tc>
          <w:tcPr>
            <w:tcW w:w="346" w:type="dxa"/>
            <w:tcBorders>
              <w:top w:val="nil"/>
              <w:left w:val="nil"/>
              <w:bottom w:val="nil"/>
              <w:right w:val="nil"/>
            </w:tcBorders>
          </w:tcPr>
          <w:p w:rsidR="003F3B76" w:rsidRPr="00153071" w:rsidRDefault="003F3B76" w:rsidP="00F2587B">
            <w:pPr>
              <w:jc w:val="right"/>
              <w:rPr>
                <w:color w:val="000000"/>
                <w:sz w:val="24"/>
                <w:szCs w:val="24"/>
              </w:rPr>
            </w:pPr>
          </w:p>
        </w:tc>
        <w:tc>
          <w:tcPr>
            <w:tcW w:w="1498" w:type="dxa"/>
            <w:tcBorders>
              <w:top w:val="nil"/>
              <w:left w:val="nil"/>
              <w:bottom w:val="nil"/>
              <w:right w:val="nil"/>
            </w:tcBorders>
          </w:tcPr>
          <w:p w:rsidR="003F3B76" w:rsidRPr="00153071" w:rsidRDefault="003F3B76" w:rsidP="00F2587B">
            <w:pPr>
              <w:jc w:val="right"/>
              <w:rPr>
                <w:color w:val="000000"/>
                <w:sz w:val="24"/>
                <w:szCs w:val="24"/>
              </w:rPr>
            </w:pPr>
          </w:p>
        </w:tc>
        <w:tc>
          <w:tcPr>
            <w:tcW w:w="425" w:type="dxa"/>
            <w:tcBorders>
              <w:top w:val="nil"/>
              <w:left w:val="nil"/>
              <w:bottom w:val="nil"/>
              <w:right w:val="nil"/>
            </w:tcBorders>
          </w:tcPr>
          <w:p w:rsidR="003F3B76" w:rsidRPr="00153071" w:rsidRDefault="003F3B76" w:rsidP="00F2587B">
            <w:pPr>
              <w:jc w:val="right"/>
              <w:rPr>
                <w:color w:val="000000"/>
                <w:sz w:val="24"/>
                <w:szCs w:val="24"/>
              </w:rPr>
            </w:pPr>
          </w:p>
        </w:tc>
        <w:tc>
          <w:tcPr>
            <w:tcW w:w="1417" w:type="dxa"/>
            <w:tcBorders>
              <w:top w:val="nil"/>
              <w:left w:val="nil"/>
              <w:bottom w:val="nil"/>
              <w:right w:val="nil"/>
            </w:tcBorders>
          </w:tcPr>
          <w:p w:rsidR="003F3B76" w:rsidRPr="00153071" w:rsidRDefault="003F3B76" w:rsidP="00F2587B">
            <w:pPr>
              <w:jc w:val="right"/>
              <w:rPr>
                <w:color w:val="000000"/>
                <w:sz w:val="24"/>
                <w:szCs w:val="24"/>
              </w:rPr>
            </w:pPr>
          </w:p>
        </w:tc>
        <w:tc>
          <w:tcPr>
            <w:tcW w:w="1418" w:type="dxa"/>
            <w:tcBorders>
              <w:top w:val="nil"/>
              <w:left w:val="nil"/>
              <w:bottom w:val="nil"/>
              <w:right w:val="nil"/>
            </w:tcBorders>
          </w:tcPr>
          <w:p w:rsidR="003F3B76" w:rsidRPr="00153071" w:rsidRDefault="003F3B76" w:rsidP="00F2587B">
            <w:pPr>
              <w:jc w:val="right"/>
              <w:rPr>
                <w:color w:val="000000"/>
                <w:sz w:val="24"/>
                <w:szCs w:val="24"/>
              </w:rPr>
            </w:pPr>
          </w:p>
        </w:tc>
        <w:tc>
          <w:tcPr>
            <w:tcW w:w="1417" w:type="dxa"/>
            <w:tcBorders>
              <w:top w:val="nil"/>
              <w:left w:val="nil"/>
              <w:bottom w:val="nil"/>
              <w:right w:val="nil"/>
            </w:tcBorders>
          </w:tcPr>
          <w:p w:rsidR="003F3B76" w:rsidRPr="00153071" w:rsidRDefault="003F3B76" w:rsidP="00F2587B">
            <w:pPr>
              <w:jc w:val="right"/>
              <w:rPr>
                <w:color w:val="000000"/>
                <w:sz w:val="24"/>
                <w:szCs w:val="24"/>
              </w:rPr>
            </w:pPr>
          </w:p>
        </w:tc>
      </w:tr>
      <w:tr w:rsidR="003F3B76" w:rsidRPr="00153071" w:rsidTr="00F2587B">
        <w:tblPrEx>
          <w:tblCellMar>
            <w:top w:w="0" w:type="dxa"/>
            <w:bottom w:w="0" w:type="dxa"/>
          </w:tblCellMar>
        </w:tblPrEx>
        <w:trPr>
          <w:trHeight w:val="362"/>
        </w:trPr>
        <w:tc>
          <w:tcPr>
            <w:tcW w:w="9922" w:type="dxa"/>
            <w:gridSpan w:val="9"/>
            <w:tcBorders>
              <w:top w:val="nil"/>
              <w:left w:val="nil"/>
              <w:bottom w:val="nil"/>
              <w:right w:val="nil"/>
            </w:tcBorders>
          </w:tcPr>
          <w:p w:rsidR="003F3B76" w:rsidRPr="00153071" w:rsidRDefault="003F3B76" w:rsidP="00F2587B">
            <w:pPr>
              <w:jc w:val="center"/>
              <w:rPr>
                <w:b/>
                <w:bCs/>
                <w:color w:val="000000"/>
                <w:sz w:val="24"/>
                <w:szCs w:val="24"/>
              </w:rPr>
            </w:pPr>
            <w:r w:rsidRPr="00153071">
              <w:rPr>
                <w:b/>
                <w:bCs/>
                <w:color w:val="000000"/>
                <w:sz w:val="24"/>
                <w:szCs w:val="24"/>
              </w:rPr>
              <w:t>Ведомственная структура расходов бюджета Палецкого сельсовета Баганского района Новосибирской области на 2023год и плановый период 2024 и 2025 годов</w:t>
            </w:r>
          </w:p>
        </w:tc>
      </w:tr>
      <w:tr w:rsidR="003F3B76" w:rsidRPr="00153071" w:rsidTr="00F2587B">
        <w:tblPrEx>
          <w:tblCellMar>
            <w:top w:w="0" w:type="dxa"/>
            <w:bottom w:w="0" w:type="dxa"/>
          </w:tblCellMar>
        </w:tblPrEx>
        <w:trPr>
          <w:trHeight w:val="130"/>
        </w:trPr>
        <w:tc>
          <w:tcPr>
            <w:tcW w:w="2472" w:type="dxa"/>
            <w:tcBorders>
              <w:top w:val="nil"/>
              <w:left w:val="nil"/>
              <w:bottom w:val="nil"/>
              <w:right w:val="nil"/>
            </w:tcBorders>
          </w:tcPr>
          <w:p w:rsidR="003F3B76" w:rsidRPr="00153071" w:rsidRDefault="003F3B76" w:rsidP="00F2587B">
            <w:pPr>
              <w:jc w:val="right"/>
              <w:rPr>
                <w:color w:val="000000"/>
                <w:sz w:val="24"/>
                <w:szCs w:val="24"/>
              </w:rPr>
            </w:pPr>
          </w:p>
        </w:tc>
        <w:tc>
          <w:tcPr>
            <w:tcW w:w="512" w:type="dxa"/>
            <w:tcBorders>
              <w:top w:val="nil"/>
              <w:left w:val="nil"/>
              <w:bottom w:val="nil"/>
              <w:right w:val="nil"/>
            </w:tcBorders>
          </w:tcPr>
          <w:p w:rsidR="003F3B76" w:rsidRPr="00153071" w:rsidRDefault="003F3B76" w:rsidP="00F2587B">
            <w:pPr>
              <w:jc w:val="right"/>
              <w:rPr>
                <w:color w:val="000000"/>
                <w:sz w:val="24"/>
                <w:szCs w:val="24"/>
              </w:rPr>
            </w:pPr>
          </w:p>
        </w:tc>
        <w:tc>
          <w:tcPr>
            <w:tcW w:w="417" w:type="dxa"/>
            <w:tcBorders>
              <w:top w:val="nil"/>
              <w:left w:val="nil"/>
              <w:bottom w:val="nil"/>
              <w:right w:val="nil"/>
            </w:tcBorders>
          </w:tcPr>
          <w:p w:rsidR="003F3B76" w:rsidRPr="00153071" w:rsidRDefault="003F3B76" w:rsidP="00F2587B">
            <w:pPr>
              <w:jc w:val="right"/>
              <w:rPr>
                <w:color w:val="000000"/>
                <w:sz w:val="24"/>
                <w:szCs w:val="24"/>
              </w:rPr>
            </w:pPr>
          </w:p>
        </w:tc>
        <w:tc>
          <w:tcPr>
            <w:tcW w:w="346" w:type="dxa"/>
            <w:tcBorders>
              <w:top w:val="nil"/>
              <w:left w:val="nil"/>
              <w:bottom w:val="nil"/>
              <w:right w:val="nil"/>
            </w:tcBorders>
          </w:tcPr>
          <w:p w:rsidR="003F3B76" w:rsidRPr="00153071" w:rsidRDefault="003F3B76" w:rsidP="00F2587B">
            <w:pPr>
              <w:jc w:val="right"/>
              <w:rPr>
                <w:color w:val="000000"/>
                <w:sz w:val="24"/>
                <w:szCs w:val="24"/>
              </w:rPr>
            </w:pPr>
          </w:p>
        </w:tc>
        <w:tc>
          <w:tcPr>
            <w:tcW w:w="1498" w:type="dxa"/>
            <w:tcBorders>
              <w:top w:val="nil"/>
              <w:left w:val="nil"/>
              <w:bottom w:val="nil"/>
              <w:right w:val="nil"/>
            </w:tcBorders>
          </w:tcPr>
          <w:p w:rsidR="003F3B76" w:rsidRPr="00153071" w:rsidRDefault="003F3B76" w:rsidP="00F2587B">
            <w:pPr>
              <w:jc w:val="right"/>
              <w:rPr>
                <w:color w:val="000000"/>
                <w:sz w:val="24"/>
                <w:szCs w:val="24"/>
              </w:rPr>
            </w:pPr>
          </w:p>
        </w:tc>
        <w:tc>
          <w:tcPr>
            <w:tcW w:w="425" w:type="dxa"/>
            <w:tcBorders>
              <w:top w:val="nil"/>
              <w:left w:val="nil"/>
              <w:bottom w:val="nil"/>
              <w:right w:val="nil"/>
            </w:tcBorders>
          </w:tcPr>
          <w:p w:rsidR="003F3B76" w:rsidRPr="00153071" w:rsidRDefault="003F3B76" w:rsidP="00F2587B">
            <w:pPr>
              <w:jc w:val="right"/>
              <w:rPr>
                <w:color w:val="000000"/>
                <w:sz w:val="24"/>
                <w:szCs w:val="24"/>
              </w:rPr>
            </w:pPr>
          </w:p>
        </w:tc>
        <w:tc>
          <w:tcPr>
            <w:tcW w:w="1417" w:type="dxa"/>
            <w:tcBorders>
              <w:top w:val="nil"/>
              <w:left w:val="nil"/>
              <w:bottom w:val="nil"/>
              <w:right w:val="nil"/>
            </w:tcBorders>
          </w:tcPr>
          <w:p w:rsidR="003F3B76" w:rsidRPr="00153071" w:rsidRDefault="003F3B76" w:rsidP="00F2587B">
            <w:pPr>
              <w:jc w:val="right"/>
              <w:rPr>
                <w:color w:val="000000"/>
                <w:sz w:val="24"/>
                <w:szCs w:val="24"/>
              </w:rPr>
            </w:pPr>
          </w:p>
        </w:tc>
        <w:tc>
          <w:tcPr>
            <w:tcW w:w="1418" w:type="dxa"/>
            <w:tcBorders>
              <w:top w:val="nil"/>
              <w:left w:val="nil"/>
              <w:bottom w:val="nil"/>
              <w:right w:val="nil"/>
            </w:tcBorders>
          </w:tcPr>
          <w:p w:rsidR="003F3B76" w:rsidRPr="00153071" w:rsidRDefault="003F3B76" w:rsidP="00F2587B">
            <w:pPr>
              <w:jc w:val="right"/>
              <w:rPr>
                <w:color w:val="000000"/>
                <w:sz w:val="24"/>
                <w:szCs w:val="24"/>
              </w:rPr>
            </w:pPr>
          </w:p>
        </w:tc>
        <w:tc>
          <w:tcPr>
            <w:tcW w:w="1417" w:type="dxa"/>
            <w:tcBorders>
              <w:top w:val="nil"/>
              <w:left w:val="nil"/>
              <w:bottom w:val="nil"/>
              <w:right w:val="nil"/>
            </w:tcBorders>
          </w:tcPr>
          <w:p w:rsidR="003F3B76" w:rsidRPr="00153071" w:rsidRDefault="003F3B76" w:rsidP="00F2587B">
            <w:pPr>
              <w:jc w:val="right"/>
              <w:rPr>
                <w:color w:val="000000"/>
                <w:sz w:val="24"/>
                <w:szCs w:val="24"/>
              </w:rPr>
            </w:pPr>
          </w:p>
        </w:tc>
      </w:tr>
      <w:tr w:rsidR="003F3B76" w:rsidRPr="00153071" w:rsidTr="00F2587B">
        <w:tblPrEx>
          <w:tblCellMar>
            <w:top w:w="0" w:type="dxa"/>
            <w:bottom w:w="0" w:type="dxa"/>
          </w:tblCellMar>
        </w:tblPrEx>
        <w:trPr>
          <w:trHeight w:val="130"/>
        </w:trPr>
        <w:tc>
          <w:tcPr>
            <w:tcW w:w="2472" w:type="dxa"/>
            <w:tcBorders>
              <w:top w:val="nil"/>
              <w:left w:val="nil"/>
              <w:bottom w:val="nil"/>
              <w:right w:val="nil"/>
            </w:tcBorders>
          </w:tcPr>
          <w:p w:rsidR="003F3B76" w:rsidRPr="00153071" w:rsidRDefault="003F3B76" w:rsidP="00F2587B">
            <w:pPr>
              <w:jc w:val="right"/>
              <w:rPr>
                <w:color w:val="000000"/>
                <w:sz w:val="24"/>
                <w:szCs w:val="24"/>
              </w:rPr>
            </w:pPr>
          </w:p>
        </w:tc>
        <w:tc>
          <w:tcPr>
            <w:tcW w:w="512" w:type="dxa"/>
            <w:tcBorders>
              <w:top w:val="nil"/>
              <w:left w:val="nil"/>
              <w:bottom w:val="nil"/>
              <w:right w:val="nil"/>
            </w:tcBorders>
          </w:tcPr>
          <w:p w:rsidR="003F3B76" w:rsidRPr="00153071" w:rsidRDefault="003F3B76" w:rsidP="00F2587B">
            <w:pPr>
              <w:jc w:val="right"/>
              <w:rPr>
                <w:color w:val="000000"/>
                <w:sz w:val="24"/>
                <w:szCs w:val="24"/>
              </w:rPr>
            </w:pPr>
          </w:p>
        </w:tc>
        <w:tc>
          <w:tcPr>
            <w:tcW w:w="417" w:type="dxa"/>
            <w:tcBorders>
              <w:top w:val="nil"/>
              <w:left w:val="nil"/>
              <w:bottom w:val="nil"/>
              <w:right w:val="nil"/>
            </w:tcBorders>
          </w:tcPr>
          <w:p w:rsidR="003F3B76" w:rsidRPr="00153071" w:rsidRDefault="003F3B76" w:rsidP="00F2587B">
            <w:pPr>
              <w:jc w:val="right"/>
              <w:rPr>
                <w:color w:val="000000"/>
                <w:sz w:val="24"/>
                <w:szCs w:val="24"/>
              </w:rPr>
            </w:pPr>
          </w:p>
        </w:tc>
        <w:tc>
          <w:tcPr>
            <w:tcW w:w="346" w:type="dxa"/>
            <w:tcBorders>
              <w:top w:val="nil"/>
              <w:left w:val="nil"/>
              <w:bottom w:val="nil"/>
              <w:right w:val="nil"/>
            </w:tcBorders>
          </w:tcPr>
          <w:p w:rsidR="003F3B76" w:rsidRPr="00153071" w:rsidRDefault="003F3B76" w:rsidP="00F2587B">
            <w:pPr>
              <w:jc w:val="right"/>
              <w:rPr>
                <w:color w:val="000000"/>
                <w:sz w:val="24"/>
                <w:szCs w:val="24"/>
              </w:rPr>
            </w:pPr>
          </w:p>
        </w:tc>
        <w:tc>
          <w:tcPr>
            <w:tcW w:w="1498" w:type="dxa"/>
            <w:tcBorders>
              <w:top w:val="nil"/>
              <w:left w:val="nil"/>
              <w:bottom w:val="nil"/>
              <w:right w:val="nil"/>
            </w:tcBorders>
          </w:tcPr>
          <w:p w:rsidR="003F3B76" w:rsidRPr="00153071" w:rsidRDefault="003F3B76" w:rsidP="00F2587B">
            <w:pPr>
              <w:jc w:val="right"/>
              <w:rPr>
                <w:color w:val="000000"/>
                <w:sz w:val="24"/>
                <w:szCs w:val="24"/>
              </w:rPr>
            </w:pPr>
          </w:p>
        </w:tc>
        <w:tc>
          <w:tcPr>
            <w:tcW w:w="425" w:type="dxa"/>
            <w:tcBorders>
              <w:top w:val="nil"/>
              <w:left w:val="nil"/>
              <w:bottom w:val="nil"/>
              <w:right w:val="nil"/>
            </w:tcBorders>
          </w:tcPr>
          <w:p w:rsidR="003F3B76" w:rsidRPr="00153071" w:rsidRDefault="003F3B76" w:rsidP="00F2587B">
            <w:pPr>
              <w:jc w:val="right"/>
              <w:rPr>
                <w:color w:val="000000"/>
                <w:sz w:val="24"/>
                <w:szCs w:val="24"/>
              </w:rPr>
            </w:pPr>
          </w:p>
        </w:tc>
        <w:tc>
          <w:tcPr>
            <w:tcW w:w="1417" w:type="dxa"/>
            <w:tcBorders>
              <w:top w:val="nil"/>
              <w:left w:val="nil"/>
              <w:bottom w:val="nil"/>
              <w:right w:val="nil"/>
            </w:tcBorders>
          </w:tcPr>
          <w:p w:rsidR="003F3B76" w:rsidRPr="00153071" w:rsidRDefault="003F3B76" w:rsidP="00F2587B">
            <w:pPr>
              <w:jc w:val="right"/>
              <w:rPr>
                <w:color w:val="000000"/>
                <w:sz w:val="24"/>
                <w:szCs w:val="24"/>
              </w:rPr>
            </w:pPr>
          </w:p>
        </w:tc>
        <w:tc>
          <w:tcPr>
            <w:tcW w:w="1418" w:type="dxa"/>
            <w:tcBorders>
              <w:top w:val="nil"/>
              <w:left w:val="nil"/>
              <w:bottom w:val="single" w:sz="6" w:space="0" w:color="auto"/>
              <w:right w:val="nil"/>
            </w:tcBorders>
          </w:tcPr>
          <w:p w:rsidR="003F3B76" w:rsidRPr="00153071" w:rsidRDefault="003F3B76" w:rsidP="00F2587B">
            <w:pPr>
              <w:jc w:val="right"/>
              <w:rPr>
                <w:color w:val="000000"/>
                <w:sz w:val="24"/>
                <w:szCs w:val="24"/>
              </w:rPr>
            </w:pPr>
          </w:p>
        </w:tc>
        <w:tc>
          <w:tcPr>
            <w:tcW w:w="1417" w:type="dxa"/>
            <w:tcBorders>
              <w:top w:val="nil"/>
              <w:left w:val="nil"/>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тыс. руб.</w:t>
            </w:r>
          </w:p>
        </w:tc>
      </w:tr>
      <w:tr w:rsidR="003F3B76" w:rsidRPr="00153071" w:rsidTr="00F2587B">
        <w:tblPrEx>
          <w:tblCellMar>
            <w:top w:w="0" w:type="dxa"/>
            <w:bottom w:w="0" w:type="dxa"/>
          </w:tblCellMar>
        </w:tblPrEx>
        <w:trPr>
          <w:trHeight w:val="192"/>
        </w:trPr>
        <w:tc>
          <w:tcPr>
            <w:tcW w:w="2472" w:type="dxa"/>
            <w:tcBorders>
              <w:top w:val="single" w:sz="6" w:space="0" w:color="auto"/>
              <w:left w:val="single" w:sz="6" w:space="0" w:color="auto"/>
              <w:bottom w:val="nil"/>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Наименование</w:t>
            </w:r>
          </w:p>
        </w:tc>
        <w:tc>
          <w:tcPr>
            <w:tcW w:w="512" w:type="dxa"/>
            <w:tcBorders>
              <w:top w:val="single" w:sz="6" w:space="0" w:color="auto"/>
              <w:left w:val="single" w:sz="6" w:space="0" w:color="auto"/>
              <w:bottom w:val="nil"/>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ГРБС</w:t>
            </w:r>
          </w:p>
        </w:tc>
        <w:tc>
          <w:tcPr>
            <w:tcW w:w="417" w:type="dxa"/>
            <w:tcBorders>
              <w:top w:val="single" w:sz="6" w:space="0" w:color="auto"/>
              <w:left w:val="single" w:sz="6" w:space="0" w:color="auto"/>
              <w:bottom w:val="nil"/>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РЗ</w:t>
            </w:r>
          </w:p>
        </w:tc>
        <w:tc>
          <w:tcPr>
            <w:tcW w:w="346" w:type="dxa"/>
            <w:tcBorders>
              <w:top w:val="single" w:sz="6" w:space="0" w:color="auto"/>
              <w:left w:val="single" w:sz="6" w:space="0" w:color="auto"/>
              <w:bottom w:val="nil"/>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ПР</w:t>
            </w:r>
          </w:p>
        </w:tc>
        <w:tc>
          <w:tcPr>
            <w:tcW w:w="1498" w:type="dxa"/>
            <w:tcBorders>
              <w:top w:val="single" w:sz="6" w:space="0" w:color="auto"/>
              <w:left w:val="single" w:sz="6" w:space="0" w:color="auto"/>
              <w:bottom w:val="nil"/>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ЦСР</w:t>
            </w:r>
          </w:p>
        </w:tc>
        <w:tc>
          <w:tcPr>
            <w:tcW w:w="425" w:type="dxa"/>
            <w:tcBorders>
              <w:top w:val="single" w:sz="6" w:space="0" w:color="auto"/>
              <w:left w:val="single" w:sz="6" w:space="0" w:color="auto"/>
              <w:bottom w:val="nil"/>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ВР</w:t>
            </w:r>
          </w:p>
        </w:tc>
        <w:tc>
          <w:tcPr>
            <w:tcW w:w="1417" w:type="dxa"/>
            <w:tcBorders>
              <w:top w:val="single" w:sz="6" w:space="0" w:color="auto"/>
              <w:left w:val="single" w:sz="6" w:space="0" w:color="auto"/>
              <w:bottom w:val="nil"/>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2023 год</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Сумма</w:t>
            </w:r>
          </w:p>
        </w:tc>
        <w:tc>
          <w:tcPr>
            <w:tcW w:w="1417" w:type="dxa"/>
            <w:tcBorders>
              <w:top w:val="single" w:sz="6" w:space="0" w:color="auto"/>
              <w:left w:val="nil"/>
              <w:bottom w:val="single" w:sz="6" w:space="0" w:color="auto"/>
              <w:right w:val="single" w:sz="6" w:space="0" w:color="auto"/>
            </w:tcBorders>
          </w:tcPr>
          <w:p w:rsidR="003F3B76" w:rsidRPr="00153071" w:rsidRDefault="003F3B76" w:rsidP="00F2587B">
            <w:pPr>
              <w:jc w:val="right"/>
              <w:rPr>
                <w:color w:val="000000"/>
                <w:sz w:val="24"/>
                <w:szCs w:val="24"/>
              </w:rPr>
            </w:pPr>
          </w:p>
        </w:tc>
      </w:tr>
      <w:tr w:rsidR="003F3B76" w:rsidRPr="00153071" w:rsidTr="00F2587B">
        <w:tblPrEx>
          <w:tblCellMar>
            <w:top w:w="0" w:type="dxa"/>
            <w:bottom w:w="0" w:type="dxa"/>
          </w:tblCellMar>
        </w:tblPrEx>
        <w:trPr>
          <w:trHeight w:val="185"/>
        </w:trPr>
        <w:tc>
          <w:tcPr>
            <w:tcW w:w="2472"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512"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417"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346"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1498"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425"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1417"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1418" w:type="dxa"/>
            <w:tcBorders>
              <w:top w:val="single" w:sz="6" w:space="0" w:color="auto"/>
              <w:left w:val="single" w:sz="6" w:space="0" w:color="auto"/>
              <w:bottom w:val="nil"/>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2024 год</w:t>
            </w:r>
          </w:p>
        </w:tc>
        <w:tc>
          <w:tcPr>
            <w:tcW w:w="1417" w:type="dxa"/>
            <w:tcBorders>
              <w:top w:val="single" w:sz="6" w:space="0" w:color="auto"/>
              <w:left w:val="single" w:sz="6" w:space="0" w:color="auto"/>
              <w:bottom w:val="nil"/>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2025 год</w:t>
            </w:r>
          </w:p>
        </w:tc>
      </w:tr>
      <w:tr w:rsidR="003F3B76" w:rsidRPr="00153071" w:rsidTr="00F2587B">
        <w:tblPrEx>
          <w:tblCellMar>
            <w:top w:w="0" w:type="dxa"/>
            <w:bottom w:w="0" w:type="dxa"/>
          </w:tblCellMar>
        </w:tblPrEx>
        <w:trPr>
          <w:trHeight w:val="84"/>
        </w:trPr>
        <w:tc>
          <w:tcPr>
            <w:tcW w:w="2472" w:type="dxa"/>
            <w:tcBorders>
              <w:top w:val="nil"/>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p>
        </w:tc>
        <w:tc>
          <w:tcPr>
            <w:tcW w:w="512" w:type="dxa"/>
            <w:tcBorders>
              <w:top w:val="nil"/>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p>
        </w:tc>
        <w:tc>
          <w:tcPr>
            <w:tcW w:w="417" w:type="dxa"/>
            <w:tcBorders>
              <w:top w:val="nil"/>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p>
        </w:tc>
        <w:tc>
          <w:tcPr>
            <w:tcW w:w="346" w:type="dxa"/>
            <w:tcBorders>
              <w:top w:val="nil"/>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p>
        </w:tc>
        <w:tc>
          <w:tcPr>
            <w:tcW w:w="1498" w:type="dxa"/>
            <w:tcBorders>
              <w:top w:val="nil"/>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p>
        </w:tc>
        <w:tc>
          <w:tcPr>
            <w:tcW w:w="425" w:type="dxa"/>
            <w:tcBorders>
              <w:top w:val="nil"/>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p>
        </w:tc>
        <w:tc>
          <w:tcPr>
            <w:tcW w:w="1417" w:type="dxa"/>
            <w:tcBorders>
              <w:top w:val="nil"/>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p>
        </w:tc>
        <w:tc>
          <w:tcPr>
            <w:tcW w:w="1418" w:type="dxa"/>
            <w:tcBorders>
              <w:top w:val="nil"/>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p>
        </w:tc>
        <w:tc>
          <w:tcPr>
            <w:tcW w:w="1417" w:type="dxa"/>
            <w:tcBorders>
              <w:top w:val="nil"/>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p>
        </w:tc>
      </w:tr>
      <w:tr w:rsidR="003F3B76" w:rsidRPr="00153071" w:rsidTr="00F2587B">
        <w:tblPrEx>
          <w:tblCellMar>
            <w:top w:w="0" w:type="dxa"/>
            <w:bottom w:w="0" w:type="dxa"/>
          </w:tblCellMar>
        </w:tblPrEx>
        <w:trPr>
          <w:trHeight w:val="209"/>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Палецкий с/с</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26 851938,07</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12 485147,20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rPr>
                <w:bCs/>
                <w:color w:val="000000"/>
                <w:sz w:val="24"/>
                <w:szCs w:val="24"/>
              </w:rPr>
            </w:pPr>
            <w:r w:rsidRPr="00153071">
              <w:rPr>
                <w:bCs/>
                <w:color w:val="000000"/>
                <w:sz w:val="24"/>
                <w:szCs w:val="24"/>
              </w:rPr>
              <w:t>12 766 59,02</w:t>
            </w:r>
          </w:p>
        </w:tc>
      </w:tr>
      <w:tr w:rsidR="003F3B76" w:rsidRPr="00153071" w:rsidTr="00F2587B">
        <w:tblPrEx>
          <w:tblCellMar>
            <w:top w:w="0" w:type="dxa"/>
            <w:bottom w:w="0" w:type="dxa"/>
          </w:tblCellMar>
        </w:tblPrEx>
        <w:trPr>
          <w:trHeight w:val="223"/>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ОБЩЕГОСУДАРСТВЕННЫЕ ВОПРОСЫ</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rPr>
                <w:bCs/>
                <w:color w:val="000000"/>
                <w:sz w:val="24"/>
                <w:szCs w:val="24"/>
              </w:rPr>
            </w:pPr>
            <w:r w:rsidRPr="00153071">
              <w:rPr>
                <w:bCs/>
                <w:color w:val="000000"/>
                <w:sz w:val="24"/>
                <w:szCs w:val="24"/>
              </w:rPr>
              <w:t>17 191291,00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8 017 52,85</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8 065 215,95</w:t>
            </w:r>
          </w:p>
        </w:tc>
      </w:tr>
      <w:tr w:rsidR="003F3B76" w:rsidRPr="00153071" w:rsidTr="00F2587B">
        <w:tblPrEx>
          <w:tblCellMar>
            <w:top w:w="0" w:type="dxa"/>
            <w:bottom w:w="0" w:type="dxa"/>
          </w:tblCellMar>
        </w:tblPrEx>
        <w:trPr>
          <w:trHeight w:val="881"/>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Функционирование высшего должностного лица субъекта Российской Федерации и муниципального образования</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02</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922 551,30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922 551,30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922 551,30</w:t>
            </w:r>
          </w:p>
        </w:tc>
      </w:tr>
      <w:tr w:rsidR="003F3B76" w:rsidRPr="00153071" w:rsidTr="00F2587B">
        <w:tblPrEx>
          <w:tblCellMar>
            <w:top w:w="0" w:type="dxa"/>
            <w:bottom w:w="0" w:type="dxa"/>
          </w:tblCellMar>
        </w:tblPrEx>
        <w:trPr>
          <w:trHeight w:val="763"/>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Мероприятия по осуществлению отдельных государственных полномочий и предоставление дотаций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02</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845 672,01</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78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lastRenderedPageBreak/>
              <w:t>Мероприятия по осуществлению отдельных государственных полномочий и предоставление дотаций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02</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01.2.00.00000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845 672,01</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401"/>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Обеспечение сбалансированности местных бюджетов</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02</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845 672,01</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1351"/>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02</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845 672,01</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55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Расходы на выплаты персоналу государственных (муниципальных) органов</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02</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120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845 672,01</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4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Непрограммное направление деятельности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02</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76 879,29</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922 551,30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922 551,30</w:t>
            </w:r>
          </w:p>
        </w:tc>
      </w:tr>
      <w:tr w:rsidR="003F3B76" w:rsidRPr="00153071" w:rsidTr="00F2587B">
        <w:tblPrEx>
          <w:tblCellMar>
            <w:top w:w="0" w:type="dxa"/>
            <w:bottom w:w="0" w:type="dxa"/>
          </w:tblCellMar>
        </w:tblPrEx>
        <w:trPr>
          <w:trHeight w:val="1546"/>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153071">
              <w:rPr>
                <w:bCs/>
                <w:color w:val="000000"/>
                <w:sz w:val="24"/>
                <w:szCs w:val="24"/>
              </w:rPr>
              <w:lastRenderedPageBreak/>
              <w:t>фондами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lastRenderedPageBreak/>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02</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99.0.00.02110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76 879,29</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922 551,30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922 551,30</w:t>
            </w:r>
          </w:p>
        </w:tc>
      </w:tr>
      <w:tr w:rsidR="003F3B76" w:rsidRPr="00153071" w:rsidTr="00F2587B">
        <w:tblPrEx>
          <w:tblCellMar>
            <w:top w:w="0" w:type="dxa"/>
            <w:bottom w:w="0" w:type="dxa"/>
          </w:tblCellMar>
        </w:tblPrEx>
        <w:trPr>
          <w:trHeight w:val="1344"/>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02</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99.0.00.02110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76 879,29</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922 551,30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922 551,30</w:t>
            </w:r>
          </w:p>
        </w:tc>
      </w:tr>
      <w:tr w:rsidR="003F3B76" w:rsidRPr="00153071" w:rsidTr="00F2587B">
        <w:tblPrEx>
          <w:tblCellMar>
            <w:top w:w="0" w:type="dxa"/>
            <w:bottom w:w="0" w:type="dxa"/>
          </w:tblCellMar>
        </w:tblPrEx>
        <w:trPr>
          <w:trHeight w:val="47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Расходы на выплаты персоналу государственных (муниципальных) органов</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02</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99.0.00.02110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120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76 879,29</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922 551,30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922 551,30</w:t>
            </w:r>
          </w:p>
        </w:tc>
      </w:tr>
      <w:tr w:rsidR="003F3B76" w:rsidRPr="00153071" w:rsidTr="00F2587B">
        <w:tblPrEx>
          <w:tblCellMar>
            <w:top w:w="0" w:type="dxa"/>
            <w:bottom w:w="0" w:type="dxa"/>
          </w:tblCellMar>
        </w:tblPrEx>
        <w:trPr>
          <w:trHeight w:val="1198"/>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4 439 010,02</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3 524 884,70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3 421 889,70</w:t>
            </w:r>
          </w:p>
        </w:tc>
      </w:tr>
      <w:tr w:rsidR="003F3B76" w:rsidRPr="00153071" w:rsidTr="00F2587B">
        <w:tblPrEx>
          <w:tblCellMar>
            <w:top w:w="0" w:type="dxa"/>
            <w:bottom w:w="0" w:type="dxa"/>
          </w:tblCellMar>
        </w:tblPrEx>
        <w:trPr>
          <w:trHeight w:val="749"/>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Мероприятия по осуществлению отдельных государственных полномочий и предоставление дотаций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3 335 241,04</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763"/>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 xml:space="preserve">Мероприятия по осуществлению </w:t>
            </w:r>
            <w:r w:rsidRPr="00153071">
              <w:rPr>
                <w:bCs/>
                <w:color w:val="000000"/>
                <w:sz w:val="24"/>
                <w:szCs w:val="24"/>
              </w:rPr>
              <w:lastRenderedPageBreak/>
              <w:t>отдельных государственных полномочий и предоставление дотаций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lastRenderedPageBreak/>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01.2.00.00000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3 335 241,04</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54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lastRenderedPageBreak/>
              <w:t>Обеспечение сбалансированности местных бюджетов</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3 335 241,04</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1361"/>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3 320 001,45</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61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Расходы на выплаты персоналу государственных (муниципальных) органов</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120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3 320 001,45</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648"/>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Закупка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15 239,59</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655"/>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закупки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240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15 239,59</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394"/>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Непрограммное направление деятельности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1 103 768,98</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3 416 246,55</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3 197 334,65</w:t>
            </w:r>
          </w:p>
        </w:tc>
      </w:tr>
      <w:tr w:rsidR="003F3B76" w:rsidRPr="00153071" w:rsidTr="00F2587B">
        <w:tblPrEx>
          <w:tblCellMar>
            <w:top w:w="0" w:type="dxa"/>
            <w:bottom w:w="0" w:type="dxa"/>
          </w:tblCellMar>
        </w:tblPrEx>
        <w:trPr>
          <w:trHeight w:val="1591"/>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99.0.00.00110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7 800,00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101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99.0.00.00110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7 800,00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47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Расходы на выплаты персоналу государственных (муниципальных) органов</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99.0.00.00110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120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7 800,00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115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99.0.00.04110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301 818,30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3 416 246,55</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3 197 334,65</w:t>
            </w:r>
          </w:p>
        </w:tc>
      </w:tr>
      <w:tr w:rsidR="003F3B76" w:rsidRPr="00153071" w:rsidTr="00F2587B">
        <w:tblPrEx>
          <w:tblCellMar>
            <w:top w:w="0" w:type="dxa"/>
            <w:bottom w:w="0" w:type="dxa"/>
          </w:tblCellMar>
        </w:tblPrEx>
        <w:trPr>
          <w:trHeight w:val="139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99.0.00.04110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301 818,30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3 416 246,55</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3 197 334,65</w:t>
            </w:r>
          </w:p>
        </w:tc>
      </w:tr>
      <w:tr w:rsidR="003F3B76" w:rsidRPr="00153071" w:rsidTr="00F2587B">
        <w:tblPrEx>
          <w:tblCellMar>
            <w:top w:w="0" w:type="dxa"/>
            <w:bottom w:w="0" w:type="dxa"/>
          </w:tblCellMar>
        </w:tblPrEx>
        <w:trPr>
          <w:trHeight w:val="665"/>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Расходы на выплаты персоналу государственных (муниципальных) органов</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99.0.00.04110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120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301 818,30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3 416 246,55</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3 197 334,65</w:t>
            </w:r>
          </w:p>
        </w:tc>
      </w:tr>
      <w:tr w:rsidR="003F3B76" w:rsidRPr="00153071" w:rsidTr="00F2587B">
        <w:tblPrEx>
          <w:tblCellMar>
            <w:top w:w="0" w:type="dxa"/>
            <w:bottom w:w="0" w:type="dxa"/>
          </w:tblCellMar>
        </w:tblPrEx>
        <w:trPr>
          <w:trHeight w:val="518"/>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Расходы на обеспечение функций муниципальных органов</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794 150,68</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655"/>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Закупка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689 550,68</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641"/>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закупки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240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689 550,68</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3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Межбюджетные трансферты</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500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13 900,00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3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межбюджетные трансферты</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540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13 900,00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09"/>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бюджетные ассигнования</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800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90 700,00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41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 xml:space="preserve">Уплата налогов, сборов </w:t>
            </w:r>
            <w:r w:rsidRPr="00153071">
              <w:rPr>
                <w:color w:val="000000"/>
                <w:sz w:val="24"/>
                <w:szCs w:val="24"/>
              </w:rPr>
              <w:lastRenderedPageBreak/>
              <w:t>и иных платежей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lastRenderedPageBreak/>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850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90 700,00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1104"/>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06</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20 800,00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262"/>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Непрограммное направление деятельности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06</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20 800,00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564"/>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Расходы на обеспечение функций муниципальных органов</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06</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99.0.00.06190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20 800,00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24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Межбюджетные трансферты</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06</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99.0.00.06190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500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20 800,00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93"/>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межбюджетные трансферты</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06</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99.0.00.06190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540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20 800,00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4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Резервные фонды</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25 000,00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85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Мероприятия по осуществлению отдельных государственных полномочий и предоставление дотаций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25 000,00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24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0130000000</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01.3.00.00000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25 000,00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518"/>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Резервные фонды органов местного самоуправления</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01.3.00.20550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25 000,00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269"/>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бюджетные ассигнования</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01.3.00.20550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800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25 000,00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4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Резервные средства</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01.3.00.20550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870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25 000,00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41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 xml:space="preserve">Другие </w:t>
            </w:r>
            <w:r w:rsidRPr="00153071">
              <w:rPr>
                <w:bCs/>
                <w:color w:val="000000"/>
                <w:sz w:val="24"/>
                <w:szCs w:val="24"/>
              </w:rPr>
              <w:lastRenderedPageBreak/>
              <w:t>общегосударственные вопросы</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lastRenderedPageBreak/>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 xml:space="preserve">12 508 </w:t>
            </w:r>
            <w:r w:rsidRPr="00153071">
              <w:rPr>
                <w:bCs/>
                <w:color w:val="000000"/>
                <w:sz w:val="24"/>
                <w:szCs w:val="24"/>
              </w:rPr>
              <w:lastRenderedPageBreak/>
              <w:t>960,92</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lastRenderedPageBreak/>
              <w:t>3 678 555,00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3 945 330,00</w:t>
            </w:r>
          </w:p>
        </w:tc>
      </w:tr>
      <w:tr w:rsidR="003F3B76" w:rsidRPr="00153071" w:rsidTr="00F2587B">
        <w:tblPrEx>
          <w:tblCellMar>
            <w:top w:w="0" w:type="dxa"/>
            <w:bottom w:w="0" w:type="dxa"/>
          </w:tblCellMar>
        </w:tblPrEx>
        <w:trPr>
          <w:trHeight w:val="811"/>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lastRenderedPageBreak/>
              <w:t>Мероприятия по осуществлению отдельных государственных полномочий и предоставление дотаций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8 070 820,92</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763"/>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Мероприятия по осуществлению отдельных государственных полномочий и предоставление дотаций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01.2.00.00000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8 065 820,92</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478"/>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Обеспечение сбалансированности местных бюджетов</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8 065 820,92</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1382"/>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8 065 820,92</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425"/>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Расходы на выплаты персоналу казенных учреждений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110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8 065 820,92</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16"/>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0130000000</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01.3.00.00000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181 300,00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1205"/>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 xml:space="preserve">Муниципальная программа "Управление муниципальными финансами  Баганского </w:t>
            </w:r>
            <w:r w:rsidRPr="00153071">
              <w:rPr>
                <w:bCs/>
                <w:color w:val="000000"/>
                <w:sz w:val="24"/>
                <w:szCs w:val="24"/>
              </w:rPr>
              <w:lastRenderedPageBreak/>
              <w:t>муниципального района"  подпрограмма - другие общегосударственные вопросы.</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lastRenderedPageBreak/>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01.3.00.92030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181 300,00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61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lastRenderedPageBreak/>
              <w:t>Закупка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01.3.00.92030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176 300,00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
                <w:bCs/>
                <w:color w:val="000000"/>
                <w:sz w:val="24"/>
                <w:szCs w:val="24"/>
              </w:rPr>
            </w:pPr>
          </w:p>
        </w:tc>
      </w:tr>
      <w:tr w:rsidR="003F3B76" w:rsidRPr="00153071" w:rsidTr="00F2587B">
        <w:tblPrEx>
          <w:tblCellMar>
            <w:top w:w="0" w:type="dxa"/>
            <w:bottom w:w="0" w:type="dxa"/>
          </w:tblCellMar>
        </w:tblPrEx>
        <w:trPr>
          <w:trHeight w:val="595"/>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закупки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01.3.00.92030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240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176 300,00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
                <w:bCs/>
                <w:color w:val="000000"/>
                <w:sz w:val="24"/>
                <w:szCs w:val="24"/>
              </w:rPr>
            </w:pPr>
          </w:p>
        </w:tc>
      </w:tr>
      <w:tr w:rsidR="003F3B76" w:rsidRPr="00153071" w:rsidTr="00F2587B">
        <w:tblPrEx>
          <w:tblCellMar>
            <w:top w:w="0" w:type="dxa"/>
            <w:bottom w:w="0" w:type="dxa"/>
          </w:tblCellMar>
        </w:tblPrEx>
        <w:trPr>
          <w:trHeight w:val="223"/>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бюджетные ассигнования</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01.3.00.92030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800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5 000,00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23"/>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Уплата налогов, сборов и иных платежей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01.3.00.92030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850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5 000,00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655"/>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В рамках муниципальной программы "Культура Баганского района"</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08.0.00.00000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4 261 840,00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3 678 555,00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3 945 330,00</w:t>
            </w:r>
          </w:p>
        </w:tc>
      </w:tr>
      <w:tr w:rsidR="003F3B76" w:rsidRPr="00153071" w:rsidTr="00F2587B">
        <w:tblPrEx>
          <w:tblCellMar>
            <w:top w:w="0" w:type="dxa"/>
            <w:bottom w:w="0" w:type="dxa"/>
          </w:tblCellMar>
        </w:tblPrEx>
        <w:trPr>
          <w:trHeight w:val="24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0830000000</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08.3.00.00000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4 261 840,00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3 678 555,00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3 945 330,00</w:t>
            </w:r>
          </w:p>
        </w:tc>
      </w:tr>
      <w:tr w:rsidR="003F3B76" w:rsidRPr="00153071" w:rsidTr="00F2587B">
        <w:tblPrEx>
          <w:tblCellMar>
            <w:top w:w="0" w:type="dxa"/>
            <w:bottom w:w="0" w:type="dxa"/>
          </w:tblCellMar>
        </w:tblPrEx>
        <w:trPr>
          <w:trHeight w:val="1058"/>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Муниципальная программа "Управление муниципальными финансами поселения Баганского района" - оплата труда и начисления</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08.3.00.42110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746 000,00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3 678 555,00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3 945 330,00</w:t>
            </w:r>
          </w:p>
        </w:tc>
      </w:tr>
      <w:tr w:rsidR="003F3B76" w:rsidRPr="00153071" w:rsidTr="00F2587B">
        <w:tblPrEx>
          <w:tblCellMar>
            <w:top w:w="0" w:type="dxa"/>
            <w:bottom w:w="0" w:type="dxa"/>
          </w:tblCellMar>
        </w:tblPrEx>
        <w:trPr>
          <w:trHeight w:val="1474"/>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 xml:space="preserve">Расходы на выплаты персоналу в целях обеспечения выполнения функций государственными (муниципальными) органами, казенными </w:t>
            </w:r>
            <w:r w:rsidRPr="00153071">
              <w:rPr>
                <w:color w:val="000000"/>
                <w:sz w:val="24"/>
                <w:szCs w:val="24"/>
              </w:rPr>
              <w:lastRenderedPageBreak/>
              <w:t>учреждениями, органами управления государственными внебюджетными фондами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lastRenderedPageBreak/>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08.3.00.42110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746 000,00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3 678 555,00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3 945 330,00</w:t>
            </w:r>
          </w:p>
        </w:tc>
      </w:tr>
      <w:tr w:rsidR="003F3B76" w:rsidRPr="00153071" w:rsidTr="00F2587B">
        <w:tblPrEx>
          <w:tblCellMar>
            <w:top w:w="0" w:type="dxa"/>
            <w:bottom w:w="0" w:type="dxa"/>
          </w:tblCellMar>
        </w:tblPrEx>
        <w:trPr>
          <w:trHeight w:val="526"/>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lastRenderedPageBreak/>
              <w:t>Расходы на выплаты персоналу казенных учреждений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08.3.00.42110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110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746 000,00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3 678 555,00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3 945 330,00</w:t>
            </w:r>
          </w:p>
        </w:tc>
      </w:tr>
      <w:tr w:rsidR="003F3B76" w:rsidRPr="00153071" w:rsidTr="00F2587B">
        <w:tblPrEx>
          <w:tblCellMar>
            <w:top w:w="0" w:type="dxa"/>
            <w:bottom w:w="0" w:type="dxa"/>
          </w:tblCellMar>
        </w:tblPrEx>
        <w:trPr>
          <w:trHeight w:val="1104"/>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Муниципальная программа "Управление муниципальными финансами поселения Баганского района"- обеспечение деятельности учреждений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08.3.00.42190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3 515 840,00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679"/>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Закупка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08.3.00.42190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3 423 940,00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742"/>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закупки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08.3.00.42190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240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3 423 940,00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69"/>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бюджетные ассигнования</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08.3.00.42190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800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91 900,00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4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Уплата налогов, сборов и иных платежей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08.3.00.42190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850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91 900,00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23"/>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НАЦИОНАЛЬНАЯ ОБОРОНА</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02</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346 036,35</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362 221,20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376 358,02</w:t>
            </w:r>
          </w:p>
        </w:tc>
      </w:tr>
      <w:tr w:rsidR="003F3B76" w:rsidRPr="00153071" w:rsidTr="00F2587B">
        <w:tblPrEx>
          <w:tblCellMar>
            <w:top w:w="0" w:type="dxa"/>
            <w:bottom w:w="0" w:type="dxa"/>
          </w:tblCellMar>
        </w:tblPrEx>
        <w:trPr>
          <w:trHeight w:val="425"/>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Мобилизационная и вневойсковая подготовка</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02</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346 036,35</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362 221,20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376 358,02</w:t>
            </w:r>
          </w:p>
        </w:tc>
      </w:tr>
      <w:tr w:rsidR="003F3B76" w:rsidRPr="00153071" w:rsidTr="00F2587B">
        <w:tblPrEx>
          <w:tblCellMar>
            <w:top w:w="0" w:type="dxa"/>
            <w:bottom w:w="0" w:type="dxa"/>
          </w:tblCellMar>
        </w:tblPrEx>
        <w:trPr>
          <w:trHeight w:val="386"/>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 xml:space="preserve">Непрограммное направление </w:t>
            </w:r>
            <w:r w:rsidRPr="00153071">
              <w:rPr>
                <w:bCs/>
                <w:color w:val="000000"/>
                <w:sz w:val="24"/>
                <w:szCs w:val="24"/>
              </w:rPr>
              <w:lastRenderedPageBreak/>
              <w:t>деятельности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lastRenderedPageBreak/>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02</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346 036,35</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362 221,20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376 358,02</w:t>
            </w:r>
          </w:p>
        </w:tc>
      </w:tr>
      <w:tr w:rsidR="003F3B76" w:rsidRPr="00153071" w:rsidTr="00F2587B">
        <w:tblPrEx>
          <w:tblCellMar>
            <w:top w:w="0" w:type="dxa"/>
            <w:bottom w:w="0" w:type="dxa"/>
          </w:tblCellMar>
        </w:tblPrEx>
        <w:trPr>
          <w:trHeight w:val="24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lastRenderedPageBreak/>
              <w:t>9910000000</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02</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99.1.00.00000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346 036,35</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362 221,20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376 358,02</w:t>
            </w:r>
          </w:p>
        </w:tc>
      </w:tr>
      <w:tr w:rsidR="003F3B76" w:rsidRPr="00153071" w:rsidTr="00F2587B">
        <w:tblPrEx>
          <w:tblCellMar>
            <w:top w:w="0" w:type="dxa"/>
            <w:bottom w:w="0" w:type="dxa"/>
          </w:tblCellMar>
        </w:tblPrEx>
        <w:trPr>
          <w:trHeight w:val="85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Субвенции на осуществление первичного воинского учета на территориях, где отсутствуют военные комиссариаты</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02</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99.1.00.51180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346 036,35</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362 221,20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376 358,02</w:t>
            </w:r>
          </w:p>
        </w:tc>
      </w:tr>
      <w:tr w:rsidR="003F3B76" w:rsidRPr="00153071" w:rsidTr="00F2587B">
        <w:tblPrEx>
          <w:tblCellMar>
            <w:top w:w="0" w:type="dxa"/>
            <w:bottom w:w="0" w:type="dxa"/>
          </w:tblCellMar>
        </w:tblPrEx>
        <w:trPr>
          <w:trHeight w:val="1514"/>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02</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99.1.00.51180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317 206,26</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330 822,92</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344 885,42</w:t>
            </w:r>
          </w:p>
        </w:tc>
      </w:tr>
      <w:tr w:rsidR="003F3B76" w:rsidRPr="00153071" w:rsidTr="00F2587B">
        <w:tblPrEx>
          <w:tblCellMar>
            <w:top w:w="0" w:type="dxa"/>
            <w:bottom w:w="0" w:type="dxa"/>
          </w:tblCellMar>
        </w:tblPrEx>
        <w:trPr>
          <w:trHeight w:val="665"/>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Расходы на выплаты персоналу государственных (муниципальных) органов</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02</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99.1.00.51180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120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317 206,26</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330 822,92</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344 885,42</w:t>
            </w:r>
          </w:p>
        </w:tc>
      </w:tr>
      <w:tr w:rsidR="003F3B76" w:rsidRPr="00153071" w:rsidTr="00F2587B">
        <w:tblPrEx>
          <w:tblCellMar>
            <w:top w:w="0" w:type="dxa"/>
            <w:bottom w:w="0" w:type="dxa"/>
          </w:tblCellMar>
        </w:tblPrEx>
        <w:trPr>
          <w:trHeight w:val="703"/>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Закупка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02</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99.1.00.51180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28 830,09</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31 398,28</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31 472,60</w:t>
            </w:r>
          </w:p>
        </w:tc>
      </w:tr>
      <w:tr w:rsidR="003F3B76" w:rsidRPr="00153071" w:rsidTr="00F2587B">
        <w:tblPrEx>
          <w:tblCellMar>
            <w:top w:w="0" w:type="dxa"/>
            <w:bottom w:w="0" w:type="dxa"/>
          </w:tblCellMar>
        </w:tblPrEx>
        <w:trPr>
          <w:trHeight w:val="802"/>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закупки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02</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99.1.00.51180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240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28 830,09</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31 398,28</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31 472,60</w:t>
            </w:r>
          </w:p>
        </w:tc>
      </w:tr>
      <w:tr w:rsidR="003F3B76" w:rsidRPr="00153071" w:rsidTr="00F2587B">
        <w:tblPrEx>
          <w:tblCellMar>
            <w:top w:w="0" w:type="dxa"/>
            <w:bottom w:w="0" w:type="dxa"/>
          </w:tblCellMar>
        </w:tblPrEx>
        <w:trPr>
          <w:trHeight w:val="372"/>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НАЦИОНАЛЬНАЯ ЭКОНОМИКА</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04</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349 427,00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372"/>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lastRenderedPageBreak/>
              <w:t>Дорожное хозяйство (дорожные фонды)</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04</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09</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349 427,00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31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 xml:space="preserve"> Муниципальная программа " Развитие автомобильных дорог местного значения Баганского района"</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04</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09</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04.0.00.00000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349 427,00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31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0430000000</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04</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09</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04.3.00.00000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349 427,00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31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Муниципальная программа "Развитие автомобильных дорог местного значения Баганского района" - подпрограмма Дорожные фонды.</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04</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09</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04.3.00.19600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349 427,00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31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Закупка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09</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04.3.00.19600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349 427,00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324"/>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закупки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09</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04.3.00.19600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240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349 427,00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439"/>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ЖИЛИЩНО-КОММУНАЛЬНОЕ ХОЗЯЙСТВО</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3 023 886,26</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3 900 000,00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3 900 000,00</w:t>
            </w:r>
          </w:p>
        </w:tc>
      </w:tr>
      <w:tr w:rsidR="003F3B76" w:rsidRPr="00153071" w:rsidTr="00F2587B">
        <w:tblPrEx>
          <w:tblCellMar>
            <w:top w:w="0" w:type="dxa"/>
            <w:bottom w:w="0" w:type="dxa"/>
          </w:tblCellMar>
        </w:tblPrEx>
        <w:trPr>
          <w:trHeight w:val="254"/>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Жилищное хозяйство</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4 986,26</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1058"/>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 xml:space="preserve">Реализация муниципальных программ в сфере строительства и жилищно-коммунального хозяйства по Баганскому району Новосибирской </w:t>
            </w:r>
            <w:r w:rsidRPr="00153071">
              <w:rPr>
                <w:bCs/>
                <w:color w:val="000000"/>
                <w:sz w:val="24"/>
                <w:szCs w:val="24"/>
              </w:rPr>
              <w:lastRenderedPageBreak/>
              <w:t>области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lastRenderedPageBreak/>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02.0.00.00000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4 986,26</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794"/>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lastRenderedPageBreak/>
              <w:t>Реализация муниципальной программы "Стимулирование развития жилищного строительства"</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02.3.00.00000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4 986,26</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912"/>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Взносы на капитальный ремонт многоквартирных домов, перечисляемые в фонд модернизации ЖКХ</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02.3.00.01050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4 986,26</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578"/>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Закупка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02.3.00.01050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4 986,26</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648"/>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закупки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02.3.00.01050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240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4 986,26</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93"/>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Благоустройство</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3 018 900,00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3 900 000,00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3 900 000,00</w:t>
            </w:r>
          </w:p>
        </w:tc>
      </w:tr>
      <w:tr w:rsidR="003F3B76" w:rsidRPr="00153071" w:rsidTr="00F2587B">
        <w:tblPrEx>
          <w:tblCellMar>
            <w:top w:w="0" w:type="dxa"/>
            <w:bottom w:w="0" w:type="dxa"/>
          </w:tblCellMar>
        </w:tblPrEx>
        <w:trPr>
          <w:trHeight w:val="965"/>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Реализация муниципальных программ в сфере строительства и жилищно-коммунального хозяйства по Баганскому району Новосибирской области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02.0.00.00000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2 277 100,00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3 900 000,00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3 900 000,00</w:t>
            </w:r>
          </w:p>
        </w:tc>
      </w:tr>
      <w:tr w:rsidR="003F3B76" w:rsidRPr="00153071" w:rsidTr="00F2587B">
        <w:tblPrEx>
          <w:tblCellMar>
            <w:top w:w="0" w:type="dxa"/>
            <w:bottom w:w="0" w:type="dxa"/>
          </w:tblCellMar>
        </w:tblPrEx>
        <w:trPr>
          <w:trHeight w:val="912"/>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 xml:space="preserve">Реализация проектов, направленных на создание комфортных условий проживания в </w:t>
            </w:r>
            <w:r w:rsidRPr="00153071">
              <w:rPr>
                <w:bCs/>
                <w:color w:val="000000"/>
                <w:sz w:val="24"/>
                <w:szCs w:val="24"/>
              </w:rPr>
              <w:lastRenderedPageBreak/>
              <w:t>сельской местности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lastRenderedPageBreak/>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02.0.00.L5765</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2 277 100,00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3 900 000,00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3 900 000,00</w:t>
            </w:r>
          </w:p>
        </w:tc>
      </w:tr>
      <w:tr w:rsidR="003F3B76" w:rsidRPr="00153071" w:rsidTr="00F2587B">
        <w:tblPrEx>
          <w:tblCellMar>
            <w:top w:w="0" w:type="dxa"/>
            <w:bottom w:w="0" w:type="dxa"/>
          </w:tblCellMar>
        </w:tblPrEx>
        <w:trPr>
          <w:trHeight w:val="679"/>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lastRenderedPageBreak/>
              <w:t>Закупка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02.0.00.L5765</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2 277 100,00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3 900 000,00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3 900 000,00</w:t>
            </w:r>
          </w:p>
        </w:tc>
      </w:tr>
      <w:tr w:rsidR="003F3B76" w:rsidRPr="00153071" w:rsidTr="00F2587B">
        <w:tblPrEx>
          <w:tblCellMar>
            <w:top w:w="0" w:type="dxa"/>
            <w:bottom w:w="0" w:type="dxa"/>
          </w:tblCellMar>
        </w:tblPrEx>
        <w:trPr>
          <w:trHeight w:val="703"/>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закупки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02.0.00.L5765</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240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2 000 000,00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3 900 000,00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3 900 000,00</w:t>
            </w:r>
          </w:p>
        </w:tc>
      </w:tr>
      <w:tr w:rsidR="003F3B76" w:rsidRPr="00153071" w:rsidTr="00F2587B">
        <w:tblPrEx>
          <w:tblCellMar>
            <w:top w:w="0" w:type="dxa"/>
            <w:bottom w:w="0" w:type="dxa"/>
          </w:tblCellMar>
        </w:tblPrEx>
        <w:trPr>
          <w:trHeight w:val="703"/>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закупки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02.0.00.L5765</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240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277 100,00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p>
        </w:tc>
      </w:tr>
      <w:tr w:rsidR="003F3B76" w:rsidRPr="00153071" w:rsidTr="00F2587B">
        <w:tblPrEx>
          <w:tblCellMar>
            <w:top w:w="0" w:type="dxa"/>
            <w:bottom w:w="0" w:type="dxa"/>
          </w:tblCellMar>
        </w:tblPrEx>
        <w:trPr>
          <w:trHeight w:val="756"/>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Мероприятия по муниципальным программам в области Жилищно-коммунального хозяйства</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741 800,00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223"/>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0530000000</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05.3.00.00000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741 800,00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24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Уличное освещение</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05.3.00.00010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653 900,00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626"/>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Закупка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05.3.00.00010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653 900,00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72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закупки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05.3.00.00010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240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653 900,00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62"/>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Прочие расходы</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05.3.00.00050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87 900,00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626"/>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 xml:space="preserve">Закупка товаров, работ и услуг для </w:t>
            </w:r>
            <w:r w:rsidRPr="00153071">
              <w:rPr>
                <w:color w:val="000000"/>
                <w:sz w:val="24"/>
                <w:szCs w:val="24"/>
              </w:rPr>
              <w:lastRenderedPageBreak/>
              <w:t>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lastRenderedPageBreak/>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05.3.00.00050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87 900,00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648"/>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lastRenderedPageBreak/>
              <w:t>Иные закупки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05</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03</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05.3.00.00050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240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87 900,00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372"/>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КУЛЬТУРА, КИНЕМАТОГРАФИЯ</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08</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4 804 475,00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24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Культура</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08</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4 804 475,00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78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Мероприятия по осуществлению отдельных государственных полномочий и предоставление дотаций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08</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740 000,00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756"/>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Мероприятия по осуществлению отдельных государственных полномочий и предоставление дотаций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08</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01.2.00.00000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740 000,00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485"/>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Обеспечение сбалансированности местных бюджетов</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08</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740 000,00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634"/>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Закупка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08</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740 000,00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595"/>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закупки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08</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240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740 000,00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648"/>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lastRenderedPageBreak/>
              <w:t>В рамках муниципальной программы "Культура Баганского района"</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08</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08.0.00.00000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4 064 475,00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254"/>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0830000000</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08</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08.3.00.00000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4 064 475,00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919"/>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Муниципальная программа "Культура Баганского района" подпрограмма – РДК - обеспечение деятельности учреждения</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08</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08.3.00.40190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4 064 475,00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61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Закупка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08</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08.3.00.40190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2 512 475,00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672"/>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закупки товаров, работ и услуг для обеспечения государственных (муниципальных) нужд</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08</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08.3.00.40190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240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2 512 475,00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4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Межбюджетные трансферты</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08</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08.3.00.40190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500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1 552 000,00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54"/>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Иные межбюджетные трансферты</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08</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08.3.00.40190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540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1 552 000,00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23"/>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СОЦИАЛЬНАЯ ПОЛИТИКА</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10</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401 791,22</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254"/>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Пенсионное обеспечение</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10</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401 791,22</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85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Мероприятия по осуществлению отдельных государственных полномочий и предоставление дотаций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10</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401 791,22</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826"/>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lastRenderedPageBreak/>
              <w:t>Мероприятия по осуществлению отдельных государственных полномочий и предоставление дотаций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10</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01.2.00.00000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363 458,00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509"/>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Обеспечение сбалансированности местных бюджетов</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10</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363 458,00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571"/>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Социальное обеспечение и иные выплаты населению</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10</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300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363 458,00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485"/>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Публичные нормативные социальные выплаты гражданам</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10</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01.2.00.70510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310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363 458,00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4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0130000000</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10</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01.3.00.00000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38 333,22</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1644"/>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Муниципальная программа "Управление муниципальными финансами  Баганского муниципального района" подпрограмма -  публичные нормативные обязательства подлежащие исполнению  за счет средств местного бюджета.</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10</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01.3.00.91010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38 333,22</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54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Социальное обеспечение и иные выплаты населению</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10</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01.3.00.91010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300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38 333,22</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446"/>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 xml:space="preserve">Публичные нормативные социальные выплаты </w:t>
            </w:r>
            <w:r w:rsidRPr="00153071">
              <w:rPr>
                <w:color w:val="000000"/>
                <w:sz w:val="24"/>
                <w:szCs w:val="24"/>
              </w:rPr>
              <w:lastRenderedPageBreak/>
              <w:t>гражданам</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lastRenderedPageBreak/>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10</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01.3.00.91010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310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38 333,22</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401"/>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lastRenderedPageBreak/>
              <w:t>ФИЗИЧЕСКАЯ КУЛЬТУРА И СПОРТ</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10 000,00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595"/>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Другие вопросы в области физической культуры и спорта</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10 000,00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1051"/>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В рамках муниципальной программы Баганского района Новосибирской области "Развитие физической культуры и спорта в Баганском районе"</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13.0.00.00000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10 000,00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989"/>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Субсидии федеральным автономным учреждениям, созданным на базе имущества, находящегося в федеральной собственности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13.3.00.00000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10 000,00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1212"/>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Муниципальная программа Баганского района Новосибирской области "Развитие физической культуры и спорта в Баганском районе" - расходы на оплату труда и начисления</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05</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13.3.00.12110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10 000,00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0,00</w:t>
            </w:r>
          </w:p>
        </w:tc>
      </w:tr>
      <w:tr w:rsidR="003F3B76" w:rsidRPr="00153071" w:rsidTr="00F2587B">
        <w:tblPrEx>
          <w:tblCellMar>
            <w:top w:w="0" w:type="dxa"/>
            <w:bottom w:w="0" w:type="dxa"/>
          </w:tblCellMar>
        </w:tblPrEx>
        <w:trPr>
          <w:trHeight w:val="1428"/>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153071">
              <w:rPr>
                <w:color w:val="000000"/>
                <w:sz w:val="24"/>
                <w:szCs w:val="24"/>
              </w:rPr>
              <w:lastRenderedPageBreak/>
              <w:t>органами управления государственными внебюджетными фондами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lastRenderedPageBreak/>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05</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13.3.00.12110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10 000,00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533"/>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lastRenderedPageBreak/>
              <w:t>Расходы на выплаты персоналу казенных учреждений</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11</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05</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13.3.00.12110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110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10 000,00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trHeight w:val="23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9900</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205 573,15</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424 485,05</w:t>
            </w:r>
          </w:p>
        </w:tc>
      </w:tr>
      <w:tr w:rsidR="003F3B76" w:rsidRPr="00153071" w:rsidTr="00F2587B">
        <w:tblPrEx>
          <w:tblCellMar>
            <w:top w:w="0" w:type="dxa"/>
            <w:bottom w:w="0" w:type="dxa"/>
          </w:tblCellMar>
        </w:tblPrEx>
        <w:trPr>
          <w:trHeight w:val="254"/>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Условно утвержденные расходы</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205 573,15</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424 485,05</w:t>
            </w:r>
          </w:p>
        </w:tc>
      </w:tr>
      <w:tr w:rsidR="003F3B76" w:rsidRPr="00153071" w:rsidTr="00F2587B">
        <w:tblPrEx>
          <w:tblCellMar>
            <w:top w:w="0" w:type="dxa"/>
            <w:bottom w:w="0" w:type="dxa"/>
          </w:tblCellMar>
        </w:tblPrEx>
        <w:trPr>
          <w:trHeight w:val="230"/>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Непрограммное направление деятельности</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99.0.00.00000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205 573,15</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424 485,05</w:t>
            </w:r>
          </w:p>
        </w:tc>
      </w:tr>
      <w:tr w:rsidR="003F3B76" w:rsidRPr="00153071" w:rsidTr="00F2587B">
        <w:tblPrEx>
          <w:tblCellMar>
            <w:top w:w="0" w:type="dxa"/>
            <w:bottom w:w="0" w:type="dxa"/>
          </w:tblCellMar>
        </w:tblPrEx>
        <w:trPr>
          <w:trHeight w:val="216"/>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Условно утвержденные расходы</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bCs/>
                <w:color w:val="000000"/>
                <w:sz w:val="24"/>
                <w:szCs w:val="24"/>
              </w:rPr>
            </w:pPr>
            <w:r w:rsidRPr="00153071">
              <w:rPr>
                <w:bCs/>
                <w:color w:val="000000"/>
                <w:sz w:val="24"/>
                <w:szCs w:val="24"/>
              </w:rPr>
              <w:t>99.0.00.99990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205 573,15</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424 485,05</w:t>
            </w:r>
          </w:p>
        </w:tc>
      </w:tr>
      <w:tr w:rsidR="003F3B76" w:rsidRPr="00153071" w:rsidTr="00F2587B">
        <w:tblPrEx>
          <w:tblCellMar>
            <w:top w:w="0" w:type="dxa"/>
            <w:bottom w:w="0" w:type="dxa"/>
          </w:tblCellMar>
        </w:tblPrEx>
        <w:trPr>
          <w:trHeight w:val="223"/>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900</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99.0.00.99990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900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205 573,15</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424 485,05</w:t>
            </w:r>
          </w:p>
        </w:tc>
      </w:tr>
      <w:tr w:rsidR="003F3B76" w:rsidRPr="00153071" w:rsidTr="00F2587B">
        <w:tblPrEx>
          <w:tblCellMar>
            <w:top w:w="0" w:type="dxa"/>
            <w:bottom w:w="0" w:type="dxa"/>
          </w:tblCellMar>
        </w:tblPrEx>
        <w:trPr>
          <w:trHeight w:val="269"/>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color w:val="000000"/>
                <w:sz w:val="24"/>
                <w:szCs w:val="24"/>
              </w:rPr>
            </w:pPr>
            <w:r w:rsidRPr="00153071">
              <w:rPr>
                <w:color w:val="000000"/>
                <w:sz w:val="24"/>
                <w:szCs w:val="24"/>
              </w:rPr>
              <w:t>990</w:t>
            </w:r>
          </w:p>
        </w:tc>
        <w:tc>
          <w:tcPr>
            <w:tcW w:w="512"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009</w:t>
            </w:r>
          </w:p>
        </w:tc>
        <w:tc>
          <w:tcPr>
            <w:tcW w:w="417"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w:t>
            </w:r>
          </w:p>
        </w:tc>
        <w:tc>
          <w:tcPr>
            <w:tcW w:w="346"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w:t>
            </w:r>
          </w:p>
        </w:tc>
        <w:tc>
          <w:tcPr>
            <w:tcW w:w="1498" w:type="dxa"/>
            <w:tcBorders>
              <w:top w:val="single" w:sz="6" w:space="0" w:color="auto"/>
              <w:left w:val="single" w:sz="6" w:space="0" w:color="auto"/>
              <w:bottom w:val="single" w:sz="6" w:space="0" w:color="auto"/>
              <w:right w:val="nil"/>
            </w:tcBorders>
          </w:tcPr>
          <w:p w:rsidR="003F3B76" w:rsidRPr="00153071" w:rsidRDefault="003F3B76" w:rsidP="00F2587B">
            <w:pPr>
              <w:jc w:val="center"/>
              <w:rPr>
                <w:color w:val="000000"/>
                <w:sz w:val="24"/>
                <w:szCs w:val="24"/>
              </w:rPr>
            </w:pPr>
            <w:r w:rsidRPr="00153071">
              <w:rPr>
                <w:color w:val="000000"/>
                <w:sz w:val="24"/>
                <w:szCs w:val="24"/>
              </w:rPr>
              <w:t>99.0.00.99990</w:t>
            </w:r>
          </w:p>
        </w:tc>
        <w:tc>
          <w:tcPr>
            <w:tcW w:w="425"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990</w:t>
            </w: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0,00</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color w:val="000000"/>
                <w:sz w:val="24"/>
                <w:szCs w:val="24"/>
              </w:rPr>
            </w:pPr>
            <w:r w:rsidRPr="00153071">
              <w:rPr>
                <w:color w:val="000000"/>
                <w:sz w:val="24"/>
                <w:szCs w:val="24"/>
              </w:rPr>
              <w:t>205 573,15</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color w:val="000000"/>
                <w:sz w:val="24"/>
                <w:szCs w:val="24"/>
              </w:rPr>
            </w:pPr>
            <w:r w:rsidRPr="00153071">
              <w:rPr>
                <w:color w:val="000000"/>
                <w:sz w:val="24"/>
                <w:szCs w:val="24"/>
              </w:rPr>
              <w:t>424 485,05</w:t>
            </w:r>
          </w:p>
        </w:tc>
      </w:tr>
      <w:tr w:rsidR="003F3B76" w:rsidRPr="00153071" w:rsidTr="00F2587B">
        <w:tblPrEx>
          <w:tblCellMar>
            <w:top w:w="0" w:type="dxa"/>
            <w:bottom w:w="0" w:type="dxa"/>
          </w:tblCellMar>
        </w:tblPrEx>
        <w:trPr>
          <w:trHeight w:val="317"/>
        </w:trPr>
        <w:tc>
          <w:tcPr>
            <w:tcW w:w="2472" w:type="dxa"/>
            <w:tcBorders>
              <w:top w:val="single" w:sz="6" w:space="0" w:color="auto"/>
              <w:left w:val="single" w:sz="6" w:space="0" w:color="auto"/>
              <w:bottom w:val="single" w:sz="6" w:space="0" w:color="auto"/>
              <w:right w:val="nil"/>
            </w:tcBorders>
          </w:tcPr>
          <w:p w:rsidR="003F3B76" w:rsidRPr="00153071" w:rsidRDefault="003F3B76" w:rsidP="00F2587B">
            <w:pPr>
              <w:rPr>
                <w:bCs/>
                <w:color w:val="000000"/>
                <w:sz w:val="24"/>
                <w:szCs w:val="24"/>
              </w:rPr>
            </w:pPr>
            <w:r w:rsidRPr="00153071">
              <w:rPr>
                <w:bCs/>
                <w:color w:val="000000"/>
                <w:sz w:val="24"/>
                <w:szCs w:val="24"/>
              </w:rPr>
              <w:t>Итого расходов</w:t>
            </w:r>
          </w:p>
        </w:tc>
        <w:tc>
          <w:tcPr>
            <w:tcW w:w="512" w:type="dxa"/>
            <w:tcBorders>
              <w:top w:val="single" w:sz="6" w:space="0" w:color="auto"/>
              <w:left w:val="nil"/>
              <w:bottom w:val="single" w:sz="6" w:space="0" w:color="auto"/>
              <w:right w:val="nil"/>
            </w:tcBorders>
          </w:tcPr>
          <w:p w:rsidR="003F3B76" w:rsidRPr="00153071" w:rsidRDefault="003F3B76" w:rsidP="00F2587B">
            <w:pPr>
              <w:rPr>
                <w:bCs/>
                <w:color w:val="000000"/>
                <w:sz w:val="24"/>
                <w:szCs w:val="24"/>
              </w:rPr>
            </w:pPr>
          </w:p>
        </w:tc>
        <w:tc>
          <w:tcPr>
            <w:tcW w:w="417" w:type="dxa"/>
            <w:tcBorders>
              <w:top w:val="single" w:sz="6" w:space="0" w:color="auto"/>
              <w:left w:val="nil"/>
              <w:bottom w:val="single" w:sz="6" w:space="0" w:color="auto"/>
              <w:right w:val="nil"/>
            </w:tcBorders>
          </w:tcPr>
          <w:p w:rsidR="003F3B76" w:rsidRPr="00153071" w:rsidRDefault="003F3B76" w:rsidP="00F2587B">
            <w:pPr>
              <w:rPr>
                <w:bCs/>
                <w:color w:val="000000"/>
                <w:sz w:val="24"/>
                <w:szCs w:val="24"/>
              </w:rPr>
            </w:pPr>
          </w:p>
        </w:tc>
        <w:tc>
          <w:tcPr>
            <w:tcW w:w="346" w:type="dxa"/>
            <w:tcBorders>
              <w:top w:val="single" w:sz="6" w:space="0" w:color="auto"/>
              <w:left w:val="nil"/>
              <w:bottom w:val="single" w:sz="6" w:space="0" w:color="auto"/>
              <w:right w:val="nil"/>
            </w:tcBorders>
          </w:tcPr>
          <w:p w:rsidR="003F3B76" w:rsidRPr="00153071" w:rsidRDefault="003F3B76" w:rsidP="00F2587B">
            <w:pPr>
              <w:rPr>
                <w:bCs/>
                <w:color w:val="000000"/>
                <w:sz w:val="24"/>
                <w:szCs w:val="24"/>
              </w:rPr>
            </w:pPr>
          </w:p>
        </w:tc>
        <w:tc>
          <w:tcPr>
            <w:tcW w:w="1498" w:type="dxa"/>
            <w:tcBorders>
              <w:top w:val="single" w:sz="6" w:space="0" w:color="auto"/>
              <w:left w:val="nil"/>
              <w:bottom w:val="single" w:sz="6" w:space="0" w:color="auto"/>
              <w:right w:val="nil"/>
            </w:tcBorders>
          </w:tcPr>
          <w:p w:rsidR="003F3B76" w:rsidRPr="00153071" w:rsidRDefault="003F3B76" w:rsidP="00F2587B">
            <w:pPr>
              <w:rPr>
                <w:bCs/>
                <w:color w:val="000000"/>
                <w:sz w:val="24"/>
                <w:szCs w:val="24"/>
              </w:rPr>
            </w:pPr>
          </w:p>
        </w:tc>
        <w:tc>
          <w:tcPr>
            <w:tcW w:w="425" w:type="dxa"/>
            <w:tcBorders>
              <w:top w:val="single" w:sz="6" w:space="0" w:color="auto"/>
              <w:left w:val="nil"/>
              <w:bottom w:val="single" w:sz="6" w:space="0" w:color="auto"/>
              <w:right w:val="nil"/>
            </w:tcBorders>
          </w:tcPr>
          <w:p w:rsidR="003F3B76" w:rsidRPr="00153071" w:rsidRDefault="003F3B76" w:rsidP="00F2587B">
            <w:pPr>
              <w:rPr>
                <w:bCs/>
                <w:color w:val="000000"/>
                <w:sz w:val="24"/>
                <w:szCs w:val="24"/>
              </w:rPr>
            </w:pPr>
          </w:p>
        </w:tc>
        <w:tc>
          <w:tcPr>
            <w:tcW w:w="1417"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 xml:space="preserve">     26 851 938,07   </w:t>
            </w:r>
          </w:p>
        </w:tc>
        <w:tc>
          <w:tcPr>
            <w:tcW w:w="1418" w:type="dxa"/>
            <w:tcBorders>
              <w:top w:val="single" w:sz="6" w:space="0" w:color="auto"/>
              <w:left w:val="single" w:sz="6" w:space="0" w:color="auto"/>
              <w:bottom w:val="single" w:sz="6" w:space="0" w:color="auto"/>
              <w:right w:val="nil"/>
            </w:tcBorders>
          </w:tcPr>
          <w:p w:rsidR="003F3B76" w:rsidRPr="00153071" w:rsidRDefault="003F3B76" w:rsidP="00F2587B">
            <w:pPr>
              <w:jc w:val="right"/>
              <w:rPr>
                <w:bCs/>
                <w:color w:val="000000"/>
                <w:sz w:val="24"/>
                <w:szCs w:val="24"/>
              </w:rPr>
            </w:pPr>
            <w:r w:rsidRPr="00153071">
              <w:rPr>
                <w:bCs/>
                <w:color w:val="000000"/>
                <w:sz w:val="24"/>
                <w:szCs w:val="24"/>
              </w:rPr>
              <w:t xml:space="preserve">      12 485 147,20   </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right"/>
              <w:rPr>
                <w:bCs/>
                <w:color w:val="000000"/>
                <w:sz w:val="24"/>
                <w:szCs w:val="24"/>
              </w:rPr>
            </w:pPr>
            <w:r w:rsidRPr="00153071">
              <w:rPr>
                <w:bCs/>
                <w:color w:val="000000"/>
                <w:sz w:val="24"/>
                <w:szCs w:val="24"/>
              </w:rPr>
              <w:t xml:space="preserve">      12 766 059,02   </w:t>
            </w:r>
          </w:p>
        </w:tc>
      </w:tr>
    </w:tbl>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jc w:val="right"/>
        <w:rPr>
          <w:color w:val="000000"/>
          <w:sz w:val="24"/>
          <w:szCs w:val="24"/>
        </w:rPr>
      </w:pPr>
    </w:p>
    <w:p w:rsidR="003F3B76" w:rsidRPr="00153071" w:rsidRDefault="003F3B76" w:rsidP="003F3B76">
      <w:pPr>
        <w:ind w:right="-426"/>
        <w:jc w:val="right"/>
        <w:rPr>
          <w:color w:val="000000"/>
          <w:sz w:val="24"/>
          <w:szCs w:val="24"/>
        </w:rPr>
      </w:pPr>
      <w:r w:rsidRPr="00153071">
        <w:rPr>
          <w:color w:val="000000"/>
          <w:sz w:val="24"/>
          <w:szCs w:val="24"/>
        </w:rPr>
        <w:t xml:space="preserve">Приложение № 7 </w:t>
      </w:r>
    </w:p>
    <w:p w:rsidR="003F3B76" w:rsidRPr="00153071" w:rsidRDefault="003F3B76" w:rsidP="003F3B76">
      <w:pPr>
        <w:ind w:right="-426"/>
        <w:jc w:val="right"/>
        <w:rPr>
          <w:color w:val="000000"/>
          <w:sz w:val="24"/>
          <w:szCs w:val="24"/>
        </w:rPr>
      </w:pPr>
      <w:r w:rsidRPr="00153071">
        <w:rPr>
          <w:color w:val="000000"/>
          <w:sz w:val="24"/>
          <w:szCs w:val="24"/>
        </w:rPr>
        <w:t>к решению Совета депутатов</w:t>
      </w:r>
    </w:p>
    <w:p w:rsidR="003F3B76" w:rsidRPr="00153071" w:rsidRDefault="003F3B76" w:rsidP="003F3B76">
      <w:pPr>
        <w:ind w:right="-426"/>
        <w:jc w:val="right"/>
        <w:rPr>
          <w:color w:val="000000"/>
          <w:sz w:val="24"/>
          <w:szCs w:val="24"/>
        </w:rPr>
      </w:pPr>
      <w:r w:rsidRPr="00153071">
        <w:rPr>
          <w:color w:val="000000"/>
          <w:sz w:val="24"/>
          <w:szCs w:val="24"/>
        </w:rPr>
        <w:t>Палецкого сельсовета</w:t>
      </w:r>
    </w:p>
    <w:p w:rsidR="003F3B76" w:rsidRPr="00153071" w:rsidRDefault="003F3B76" w:rsidP="003F3B76">
      <w:pPr>
        <w:ind w:right="-426"/>
        <w:jc w:val="right"/>
        <w:rPr>
          <w:sz w:val="24"/>
          <w:szCs w:val="24"/>
        </w:rPr>
      </w:pPr>
      <w:r w:rsidRPr="00153071">
        <w:rPr>
          <w:color w:val="000000"/>
          <w:sz w:val="24"/>
          <w:szCs w:val="24"/>
        </w:rPr>
        <w:t xml:space="preserve"> от </w:t>
      </w:r>
      <w:r w:rsidRPr="00153071">
        <w:rPr>
          <w:sz w:val="24"/>
          <w:szCs w:val="24"/>
        </w:rPr>
        <w:t>31.01.2023 г</w:t>
      </w:r>
      <w:r w:rsidRPr="00153071">
        <w:rPr>
          <w:color w:val="000000"/>
          <w:sz w:val="24"/>
          <w:szCs w:val="24"/>
        </w:rPr>
        <w:t>.№134</w:t>
      </w:r>
    </w:p>
    <w:p w:rsidR="003F3B76" w:rsidRPr="00153071" w:rsidRDefault="003F3B76" w:rsidP="003F3B76">
      <w:pPr>
        <w:ind w:left="426"/>
        <w:rPr>
          <w:sz w:val="24"/>
          <w:szCs w:val="24"/>
        </w:rPr>
      </w:pPr>
    </w:p>
    <w:p w:rsidR="003F3B76" w:rsidRPr="00153071" w:rsidRDefault="003F3B76" w:rsidP="003F3B76">
      <w:pPr>
        <w:jc w:val="right"/>
        <w:rPr>
          <w:sz w:val="24"/>
          <w:szCs w:val="24"/>
        </w:rPr>
      </w:pPr>
    </w:p>
    <w:tbl>
      <w:tblPr>
        <w:tblW w:w="12608" w:type="dxa"/>
        <w:tblInd w:w="456" w:type="dxa"/>
        <w:tblLayout w:type="fixed"/>
        <w:tblCellMar>
          <w:left w:w="30" w:type="dxa"/>
          <w:right w:w="30" w:type="dxa"/>
        </w:tblCellMar>
        <w:tblLook w:val="0000"/>
      </w:tblPr>
      <w:tblGrid>
        <w:gridCol w:w="2976"/>
        <w:gridCol w:w="2410"/>
        <w:gridCol w:w="1559"/>
        <w:gridCol w:w="1560"/>
        <w:gridCol w:w="1417"/>
        <w:gridCol w:w="1044"/>
        <w:gridCol w:w="225"/>
        <w:gridCol w:w="452"/>
        <w:gridCol w:w="885"/>
        <w:gridCol w:w="80"/>
      </w:tblGrid>
      <w:tr w:rsidR="003F3B76" w:rsidRPr="00153071" w:rsidTr="00F2587B">
        <w:tblPrEx>
          <w:tblCellMar>
            <w:top w:w="0" w:type="dxa"/>
            <w:bottom w:w="0" w:type="dxa"/>
          </w:tblCellMar>
        </w:tblPrEx>
        <w:trPr>
          <w:trHeight w:val="358"/>
        </w:trPr>
        <w:tc>
          <w:tcPr>
            <w:tcW w:w="10966" w:type="dxa"/>
            <w:gridSpan w:val="6"/>
            <w:tcBorders>
              <w:top w:val="nil"/>
              <w:right w:val="nil"/>
            </w:tcBorders>
          </w:tcPr>
          <w:p w:rsidR="003F3B76" w:rsidRDefault="003F3B76" w:rsidP="00F2587B">
            <w:pPr>
              <w:jc w:val="center"/>
              <w:rPr>
                <w:color w:val="000000"/>
                <w:sz w:val="24"/>
                <w:szCs w:val="24"/>
              </w:rPr>
            </w:pPr>
            <w:r w:rsidRPr="00153071">
              <w:rPr>
                <w:color w:val="000000"/>
                <w:sz w:val="24"/>
                <w:szCs w:val="24"/>
              </w:rPr>
              <w:t xml:space="preserve">Источники финансирования дефицита </w:t>
            </w:r>
          </w:p>
          <w:p w:rsidR="003F3B76" w:rsidRDefault="003F3B76" w:rsidP="00F2587B">
            <w:pPr>
              <w:jc w:val="center"/>
              <w:rPr>
                <w:color w:val="000000"/>
                <w:sz w:val="24"/>
                <w:szCs w:val="24"/>
              </w:rPr>
            </w:pPr>
            <w:r w:rsidRPr="00153071">
              <w:rPr>
                <w:color w:val="000000"/>
                <w:sz w:val="24"/>
                <w:szCs w:val="24"/>
              </w:rPr>
              <w:t>бюджета Палецкого сельсовета</w:t>
            </w:r>
          </w:p>
          <w:p w:rsidR="003F3B76" w:rsidRDefault="003F3B76" w:rsidP="00F2587B">
            <w:pPr>
              <w:jc w:val="center"/>
              <w:rPr>
                <w:color w:val="000000"/>
                <w:sz w:val="24"/>
                <w:szCs w:val="24"/>
              </w:rPr>
            </w:pPr>
            <w:r w:rsidRPr="00153071">
              <w:rPr>
                <w:color w:val="000000"/>
                <w:sz w:val="24"/>
                <w:szCs w:val="24"/>
              </w:rPr>
              <w:t>Баганского района Новосибирской области</w:t>
            </w:r>
            <w:r w:rsidRPr="00153071">
              <w:rPr>
                <w:i/>
                <w:iCs/>
                <w:color w:val="000000"/>
                <w:sz w:val="24"/>
                <w:szCs w:val="24"/>
              </w:rPr>
              <w:t xml:space="preserve"> </w:t>
            </w:r>
            <w:r w:rsidRPr="00153071">
              <w:rPr>
                <w:color w:val="000000"/>
                <w:sz w:val="24"/>
                <w:szCs w:val="24"/>
              </w:rPr>
              <w:t>на 2022 год</w:t>
            </w:r>
          </w:p>
          <w:p w:rsidR="003F3B76" w:rsidRPr="00153071" w:rsidRDefault="003F3B76" w:rsidP="00F2587B">
            <w:pPr>
              <w:jc w:val="center"/>
              <w:rPr>
                <w:rFonts w:ascii="Arial" w:hAnsi="Arial" w:cs="Arial"/>
                <w:color w:val="000000"/>
                <w:sz w:val="24"/>
                <w:szCs w:val="24"/>
              </w:rPr>
            </w:pPr>
            <w:r w:rsidRPr="00153071">
              <w:rPr>
                <w:color w:val="000000"/>
                <w:sz w:val="24"/>
                <w:szCs w:val="24"/>
              </w:rPr>
              <w:t xml:space="preserve"> и плановый период 2023 и 2024 годов</w:t>
            </w:r>
          </w:p>
        </w:tc>
        <w:tc>
          <w:tcPr>
            <w:tcW w:w="225" w:type="dxa"/>
            <w:tcBorders>
              <w:top w:val="nil"/>
              <w:left w:val="nil"/>
              <w:right w:val="nil"/>
            </w:tcBorders>
          </w:tcPr>
          <w:p w:rsidR="003F3B76" w:rsidRPr="00153071" w:rsidRDefault="003F3B76" w:rsidP="00F2587B">
            <w:pPr>
              <w:jc w:val="center"/>
              <w:rPr>
                <w:rFonts w:ascii="Arial" w:hAnsi="Arial" w:cs="Arial"/>
                <w:color w:val="000000"/>
                <w:sz w:val="24"/>
                <w:szCs w:val="24"/>
              </w:rPr>
            </w:pPr>
          </w:p>
        </w:tc>
        <w:tc>
          <w:tcPr>
            <w:tcW w:w="452" w:type="dxa"/>
            <w:tcBorders>
              <w:top w:val="nil"/>
              <w:left w:val="nil"/>
              <w:right w:val="nil"/>
            </w:tcBorders>
          </w:tcPr>
          <w:p w:rsidR="003F3B76" w:rsidRPr="00153071" w:rsidRDefault="003F3B76" w:rsidP="00F2587B">
            <w:pPr>
              <w:jc w:val="center"/>
              <w:rPr>
                <w:rFonts w:ascii="Arial" w:hAnsi="Arial" w:cs="Arial"/>
                <w:color w:val="000000"/>
                <w:sz w:val="24"/>
                <w:szCs w:val="24"/>
              </w:rPr>
            </w:pPr>
          </w:p>
        </w:tc>
        <w:tc>
          <w:tcPr>
            <w:tcW w:w="885" w:type="dxa"/>
            <w:tcBorders>
              <w:top w:val="nil"/>
              <w:left w:val="nil"/>
              <w:right w:val="nil"/>
            </w:tcBorders>
          </w:tcPr>
          <w:p w:rsidR="003F3B76" w:rsidRPr="00153071" w:rsidRDefault="003F3B76" w:rsidP="00F2587B">
            <w:pPr>
              <w:jc w:val="center"/>
              <w:rPr>
                <w:rFonts w:ascii="Arial" w:hAnsi="Arial" w:cs="Arial"/>
                <w:color w:val="000000"/>
                <w:sz w:val="24"/>
                <w:szCs w:val="24"/>
              </w:rPr>
            </w:pPr>
          </w:p>
        </w:tc>
        <w:tc>
          <w:tcPr>
            <w:tcW w:w="80" w:type="dxa"/>
            <w:tcBorders>
              <w:top w:val="nil"/>
              <w:left w:val="nil"/>
            </w:tcBorders>
          </w:tcPr>
          <w:p w:rsidR="003F3B76" w:rsidRPr="00153071" w:rsidRDefault="003F3B76" w:rsidP="00F2587B">
            <w:pPr>
              <w:jc w:val="center"/>
              <w:rPr>
                <w:rFonts w:ascii="Arial" w:hAnsi="Arial" w:cs="Arial"/>
                <w:color w:val="000000"/>
                <w:sz w:val="24"/>
                <w:szCs w:val="24"/>
              </w:rPr>
            </w:pPr>
          </w:p>
        </w:tc>
      </w:tr>
      <w:tr w:rsidR="003F3B76" w:rsidRPr="00153071" w:rsidTr="00F2587B">
        <w:tblPrEx>
          <w:tblCellMar>
            <w:top w:w="0" w:type="dxa"/>
            <w:bottom w:w="0" w:type="dxa"/>
          </w:tblCellMar>
        </w:tblPrEx>
        <w:trPr>
          <w:gridAfter w:val="5"/>
          <w:wAfter w:w="2686" w:type="dxa"/>
          <w:trHeight w:val="486"/>
        </w:trPr>
        <w:tc>
          <w:tcPr>
            <w:tcW w:w="9922" w:type="dxa"/>
            <w:gridSpan w:val="5"/>
            <w:tcBorders>
              <w:bottom w:val="single" w:sz="6" w:space="0" w:color="auto"/>
            </w:tcBorders>
          </w:tcPr>
          <w:p w:rsidR="003F3B76" w:rsidRPr="00153071" w:rsidRDefault="003F3B76" w:rsidP="00F2587B">
            <w:pPr>
              <w:jc w:val="center"/>
              <w:rPr>
                <w:color w:val="000000"/>
                <w:sz w:val="24"/>
                <w:szCs w:val="24"/>
              </w:rPr>
            </w:pPr>
            <w:r w:rsidRPr="00153071">
              <w:rPr>
                <w:color w:val="000000"/>
                <w:sz w:val="24"/>
                <w:szCs w:val="24"/>
              </w:rPr>
              <w:t>(рублей)</w:t>
            </w:r>
          </w:p>
        </w:tc>
      </w:tr>
      <w:tr w:rsidR="003F3B76" w:rsidRPr="00153071" w:rsidTr="00F2587B">
        <w:tblPrEx>
          <w:tblCellMar>
            <w:top w:w="0" w:type="dxa"/>
            <w:bottom w:w="0" w:type="dxa"/>
          </w:tblCellMar>
        </w:tblPrEx>
        <w:trPr>
          <w:gridAfter w:val="5"/>
          <w:wAfter w:w="2686" w:type="dxa"/>
          <w:trHeight w:val="1760"/>
        </w:trPr>
        <w:tc>
          <w:tcPr>
            <w:tcW w:w="2976" w:type="dxa"/>
            <w:tcBorders>
              <w:top w:val="single" w:sz="6" w:space="0" w:color="auto"/>
              <w:left w:val="single" w:sz="6" w:space="0" w:color="auto"/>
              <w:bottom w:val="nil"/>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КОД</w:t>
            </w:r>
          </w:p>
        </w:tc>
        <w:tc>
          <w:tcPr>
            <w:tcW w:w="2410" w:type="dxa"/>
            <w:tcBorders>
              <w:top w:val="single" w:sz="6" w:space="0" w:color="auto"/>
              <w:left w:val="single" w:sz="6" w:space="0" w:color="auto"/>
              <w:bottom w:val="nil"/>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 xml:space="preserve">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w:t>
            </w:r>
            <w:r w:rsidRPr="00153071">
              <w:rPr>
                <w:color w:val="000000"/>
                <w:sz w:val="24"/>
                <w:szCs w:val="24"/>
              </w:rPr>
              <w:lastRenderedPageBreak/>
              <w:t>источникам финансирования дефицитов бюджетов</w:t>
            </w:r>
          </w:p>
        </w:tc>
        <w:tc>
          <w:tcPr>
            <w:tcW w:w="1559" w:type="dxa"/>
            <w:tcBorders>
              <w:top w:val="single" w:sz="6" w:space="0" w:color="auto"/>
              <w:left w:val="single" w:sz="6" w:space="0" w:color="auto"/>
              <w:bottom w:val="nil"/>
              <w:right w:val="nil"/>
            </w:tcBorders>
            <w:vAlign w:val="center"/>
          </w:tcPr>
          <w:p w:rsidR="003F3B76" w:rsidRPr="00153071" w:rsidRDefault="003F3B76" w:rsidP="00F2587B">
            <w:pPr>
              <w:jc w:val="right"/>
              <w:rPr>
                <w:color w:val="000000"/>
                <w:sz w:val="24"/>
                <w:szCs w:val="24"/>
              </w:rPr>
            </w:pPr>
            <w:r>
              <w:rPr>
                <w:color w:val="000000"/>
                <w:sz w:val="24"/>
                <w:szCs w:val="24"/>
              </w:rPr>
              <w:lastRenderedPageBreak/>
              <w:t xml:space="preserve"> </w:t>
            </w:r>
            <w:r w:rsidRPr="00153071">
              <w:rPr>
                <w:color w:val="000000"/>
                <w:sz w:val="24"/>
                <w:szCs w:val="24"/>
              </w:rPr>
              <w:t>сумма</w:t>
            </w:r>
          </w:p>
        </w:tc>
        <w:tc>
          <w:tcPr>
            <w:tcW w:w="1560" w:type="dxa"/>
            <w:tcBorders>
              <w:top w:val="single" w:sz="6" w:space="0" w:color="auto"/>
              <w:left w:val="nil"/>
              <w:bottom w:val="nil"/>
              <w:right w:val="nil"/>
            </w:tcBorders>
          </w:tcPr>
          <w:p w:rsidR="003F3B76" w:rsidRPr="00153071" w:rsidRDefault="003F3B76" w:rsidP="00F2587B">
            <w:pPr>
              <w:jc w:val="center"/>
              <w:rPr>
                <w:color w:val="000000"/>
                <w:sz w:val="24"/>
                <w:szCs w:val="24"/>
              </w:rPr>
            </w:pPr>
          </w:p>
        </w:tc>
        <w:tc>
          <w:tcPr>
            <w:tcW w:w="1417" w:type="dxa"/>
            <w:tcBorders>
              <w:top w:val="single" w:sz="6" w:space="0" w:color="auto"/>
              <w:left w:val="nil"/>
              <w:bottom w:val="nil"/>
              <w:right w:val="single" w:sz="6" w:space="0" w:color="auto"/>
            </w:tcBorders>
          </w:tcPr>
          <w:p w:rsidR="003F3B76" w:rsidRPr="00153071" w:rsidRDefault="003F3B76" w:rsidP="00F2587B">
            <w:pPr>
              <w:jc w:val="center"/>
              <w:rPr>
                <w:color w:val="000000"/>
                <w:sz w:val="24"/>
                <w:szCs w:val="24"/>
              </w:rPr>
            </w:pPr>
          </w:p>
        </w:tc>
      </w:tr>
      <w:tr w:rsidR="003F3B76" w:rsidRPr="00153071" w:rsidTr="00F2587B">
        <w:tblPrEx>
          <w:tblCellMar>
            <w:top w:w="0" w:type="dxa"/>
            <w:bottom w:w="0" w:type="dxa"/>
          </w:tblCellMar>
        </w:tblPrEx>
        <w:trPr>
          <w:gridAfter w:val="5"/>
          <w:wAfter w:w="2686" w:type="dxa"/>
          <w:trHeight w:val="62"/>
        </w:trPr>
        <w:tc>
          <w:tcPr>
            <w:tcW w:w="2976"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2410"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1559" w:type="dxa"/>
            <w:tcBorders>
              <w:top w:val="nil"/>
              <w:left w:val="single" w:sz="6" w:space="0" w:color="auto"/>
              <w:bottom w:val="nil"/>
              <w:right w:val="nil"/>
            </w:tcBorders>
          </w:tcPr>
          <w:p w:rsidR="003F3B76" w:rsidRPr="00153071" w:rsidRDefault="003F3B76" w:rsidP="00F2587B">
            <w:pPr>
              <w:jc w:val="center"/>
              <w:rPr>
                <w:color w:val="000000"/>
                <w:sz w:val="24"/>
                <w:szCs w:val="24"/>
              </w:rPr>
            </w:pPr>
          </w:p>
        </w:tc>
        <w:tc>
          <w:tcPr>
            <w:tcW w:w="1560" w:type="dxa"/>
            <w:tcBorders>
              <w:top w:val="nil"/>
              <w:left w:val="nil"/>
              <w:bottom w:val="nil"/>
              <w:right w:val="nil"/>
            </w:tcBorders>
          </w:tcPr>
          <w:p w:rsidR="003F3B76" w:rsidRPr="00153071" w:rsidRDefault="003F3B76" w:rsidP="00F2587B">
            <w:pPr>
              <w:jc w:val="center"/>
              <w:rPr>
                <w:color w:val="000000"/>
                <w:sz w:val="24"/>
                <w:szCs w:val="24"/>
              </w:rPr>
            </w:pPr>
          </w:p>
        </w:tc>
        <w:tc>
          <w:tcPr>
            <w:tcW w:w="1417" w:type="dxa"/>
            <w:tcBorders>
              <w:top w:val="nil"/>
              <w:left w:val="nil"/>
              <w:bottom w:val="nil"/>
              <w:right w:val="single" w:sz="6" w:space="0" w:color="auto"/>
            </w:tcBorders>
          </w:tcPr>
          <w:p w:rsidR="003F3B76" w:rsidRPr="00153071" w:rsidRDefault="003F3B76" w:rsidP="00F2587B">
            <w:pPr>
              <w:jc w:val="center"/>
              <w:rPr>
                <w:color w:val="000000"/>
                <w:sz w:val="24"/>
                <w:szCs w:val="24"/>
              </w:rPr>
            </w:pPr>
          </w:p>
        </w:tc>
      </w:tr>
      <w:tr w:rsidR="003F3B76" w:rsidRPr="00153071" w:rsidTr="00F2587B">
        <w:tblPrEx>
          <w:tblCellMar>
            <w:top w:w="0" w:type="dxa"/>
            <w:bottom w:w="0" w:type="dxa"/>
          </w:tblCellMar>
        </w:tblPrEx>
        <w:trPr>
          <w:gridAfter w:val="5"/>
          <w:wAfter w:w="2686" w:type="dxa"/>
          <w:trHeight w:val="55"/>
        </w:trPr>
        <w:tc>
          <w:tcPr>
            <w:tcW w:w="2976"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2410"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1559" w:type="dxa"/>
            <w:tcBorders>
              <w:top w:val="nil"/>
              <w:left w:val="single" w:sz="6" w:space="0" w:color="auto"/>
              <w:bottom w:val="nil"/>
              <w:right w:val="nil"/>
            </w:tcBorders>
          </w:tcPr>
          <w:p w:rsidR="003F3B76" w:rsidRPr="00153071" w:rsidRDefault="003F3B76" w:rsidP="00F2587B">
            <w:pPr>
              <w:jc w:val="center"/>
              <w:rPr>
                <w:color w:val="000000"/>
                <w:sz w:val="24"/>
                <w:szCs w:val="24"/>
              </w:rPr>
            </w:pPr>
          </w:p>
        </w:tc>
        <w:tc>
          <w:tcPr>
            <w:tcW w:w="1560" w:type="dxa"/>
            <w:tcBorders>
              <w:top w:val="nil"/>
              <w:left w:val="nil"/>
              <w:bottom w:val="nil"/>
              <w:right w:val="nil"/>
            </w:tcBorders>
          </w:tcPr>
          <w:p w:rsidR="003F3B76" w:rsidRPr="00153071" w:rsidRDefault="003F3B76" w:rsidP="00F2587B">
            <w:pPr>
              <w:jc w:val="center"/>
              <w:rPr>
                <w:color w:val="000000"/>
                <w:sz w:val="24"/>
                <w:szCs w:val="24"/>
              </w:rPr>
            </w:pPr>
          </w:p>
        </w:tc>
        <w:tc>
          <w:tcPr>
            <w:tcW w:w="1417" w:type="dxa"/>
            <w:tcBorders>
              <w:top w:val="nil"/>
              <w:left w:val="nil"/>
              <w:bottom w:val="nil"/>
              <w:right w:val="single" w:sz="6" w:space="0" w:color="auto"/>
            </w:tcBorders>
          </w:tcPr>
          <w:p w:rsidR="003F3B76" w:rsidRPr="00153071" w:rsidRDefault="003F3B76" w:rsidP="00F2587B">
            <w:pPr>
              <w:jc w:val="center"/>
              <w:rPr>
                <w:color w:val="000000"/>
                <w:sz w:val="24"/>
                <w:szCs w:val="24"/>
              </w:rPr>
            </w:pPr>
          </w:p>
        </w:tc>
      </w:tr>
      <w:tr w:rsidR="003F3B76" w:rsidRPr="00153071" w:rsidTr="00F2587B">
        <w:tblPrEx>
          <w:tblCellMar>
            <w:top w:w="0" w:type="dxa"/>
            <w:bottom w:w="0" w:type="dxa"/>
          </w:tblCellMar>
        </w:tblPrEx>
        <w:trPr>
          <w:gridAfter w:val="5"/>
          <w:wAfter w:w="2686" w:type="dxa"/>
          <w:trHeight w:val="173"/>
        </w:trPr>
        <w:tc>
          <w:tcPr>
            <w:tcW w:w="2976"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2410"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1559" w:type="dxa"/>
            <w:tcBorders>
              <w:top w:val="nil"/>
              <w:left w:val="single" w:sz="6" w:space="0" w:color="auto"/>
              <w:bottom w:val="nil"/>
              <w:right w:val="nil"/>
            </w:tcBorders>
          </w:tcPr>
          <w:p w:rsidR="003F3B76" w:rsidRPr="00153071" w:rsidRDefault="003F3B76" w:rsidP="00F2587B">
            <w:pPr>
              <w:jc w:val="center"/>
              <w:rPr>
                <w:color w:val="000000"/>
                <w:sz w:val="24"/>
                <w:szCs w:val="24"/>
              </w:rPr>
            </w:pPr>
          </w:p>
        </w:tc>
        <w:tc>
          <w:tcPr>
            <w:tcW w:w="1560" w:type="dxa"/>
            <w:tcBorders>
              <w:top w:val="nil"/>
              <w:left w:val="nil"/>
              <w:bottom w:val="nil"/>
              <w:right w:val="nil"/>
            </w:tcBorders>
          </w:tcPr>
          <w:p w:rsidR="003F3B76" w:rsidRPr="00153071" w:rsidRDefault="003F3B76" w:rsidP="00F2587B">
            <w:pPr>
              <w:jc w:val="center"/>
              <w:rPr>
                <w:color w:val="000000"/>
                <w:sz w:val="24"/>
                <w:szCs w:val="24"/>
              </w:rPr>
            </w:pPr>
          </w:p>
        </w:tc>
        <w:tc>
          <w:tcPr>
            <w:tcW w:w="1417" w:type="dxa"/>
            <w:tcBorders>
              <w:top w:val="nil"/>
              <w:left w:val="nil"/>
              <w:bottom w:val="nil"/>
              <w:right w:val="single" w:sz="6" w:space="0" w:color="auto"/>
            </w:tcBorders>
          </w:tcPr>
          <w:p w:rsidR="003F3B76" w:rsidRPr="00153071" w:rsidRDefault="003F3B76" w:rsidP="00F2587B">
            <w:pPr>
              <w:jc w:val="center"/>
              <w:rPr>
                <w:color w:val="000000"/>
                <w:sz w:val="24"/>
                <w:szCs w:val="24"/>
              </w:rPr>
            </w:pPr>
          </w:p>
        </w:tc>
      </w:tr>
      <w:tr w:rsidR="003F3B76" w:rsidRPr="00153071" w:rsidTr="00F2587B">
        <w:tblPrEx>
          <w:tblCellMar>
            <w:top w:w="0" w:type="dxa"/>
            <w:bottom w:w="0" w:type="dxa"/>
          </w:tblCellMar>
        </w:tblPrEx>
        <w:trPr>
          <w:gridAfter w:val="5"/>
          <w:wAfter w:w="2686" w:type="dxa"/>
          <w:trHeight w:val="36"/>
        </w:trPr>
        <w:tc>
          <w:tcPr>
            <w:tcW w:w="2976"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2410"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1559" w:type="dxa"/>
            <w:tcBorders>
              <w:top w:val="nil"/>
              <w:left w:val="single" w:sz="6" w:space="0" w:color="auto"/>
              <w:bottom w:val="nil"/>
              <w:right w:val="nil"/>
            </w:tcBorders>
          </w:tcPr>
          <w:p w:rsidR="003F3B76" w:rsidRPr="00153071" w:rsidRDefault="003F3B76" w:rsidP="00F2587B">
            <w:pPr>
              <w:jc w:val="center"/>
              <w:rPr>
                <w:color w:val="000000"/>
                <w:sz w:val="24"/>
                <w:szCs w:val="24"/>
              </w:rPr>
            </w:pPr>
          </w:p>
        </w:tc>
        <w:tc>
          <w:tcPr>
            <w:tcW w:w="1560" w:type="dxa"/>
            <w:tcBorders>
              <w:top w:val="nil"/>
              <w:left w:val="nil"/>
              <w:bottom w:val="nil"/>
              <w:right w:val="nil"/>
            </w:tcBorders>
          </w:tcPr>
          <w:p w:rsidR="003F3B76" w:rsidRPr="00153071" w:rsidRDefault="003F3B76" w:rsidP="00F2587B">
            <w:pPr>
              <w:jc w:val="center"/>
              <w:rPr>
                <w:color w:val="000000"/>
                <w:sz w:val="24"/>
                <w:szCs w:val="24"/>
              </w:rPr>
            </w:pPr>
          </w:p>
        </w:tc>
        <w:tc>
          <w:tcPr>
            <w:tcW w:w="1417" w:type="dxa"/>
            <w:tcBorders>
              <w:top w:val="nil"/>
              <w:left w:val="nil"/>
              <w:bottom w:val="nil"/>
              <w:right w:val="single" w:sz="6" w:space="0" w:color="auto"/>
            </w:tcBorders>
          </w:tcPr>
          <w:p w:rsidR="003F3B76" w:rsidRPr="00153071" w:rsidRDefault="003F3B76" w:rsidP="00F2587B">
            <w:pPr>
              <w:jc w:val="center"/>
              <w:rPr>
                <w:color w:val="000000"/>
                <w:sz w:val="24"/>
                <w:szCs w:val="24"/>
              </w:rPr>
            </w:pPr>
          </w:p>
        </w:tc>
      </w:tr>
      <w:tr w:rsidR="003F3B76" w:rsidRPr="00153071" w:rsidTr="00F2587B">
        <w:tblPrEx>
          <w:tblCellMar>
            <w:top w:w="0" w:type="dxa"/>
            <w:bottom w:w="0" w:type="dxa"/>
          </w:tblCellMar>
        </w:tblPrEx>
        <w:trPr>
          <w:gridAfter w:val="5"/>
          <w:wAfter w:w="2686" w:type="dxa"/>
          <w:trHeight w:val="68"/>
        </w:trPr>
        <w:tc>
          <w:tcPr>
            <w:tcW w:w="2976"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2410" w:type="dxa"/>
            <w:tcBorders>
              <w:top w:val="nil"/>
              <w:left w:val="single" w:sz="6" w:space="0" w:color="auto"/>
              <w:bottom w:val="nil"/>
              <w:right w:val="single" w:sz="6" w:space="0" w:color="auto"/>
            </w:tcBorders>
          </w:tcPr>
          <w:p w:rsidR="003F3B76" w:rsidRPr="00153071" w:rsidRDefault="003F3B76" w:rsidP="00F2587B">
            <w:pPr>
              <w:jc w:val="center"/>
              <w:rPr>
                <w:color w:val="000000"/>
                <w:sz w:val="24"/>
                <w:szCs w:val="24"/>
              </w:rPr>
            </w:pPr>
          </w:p>
        </w:tc>
        <w:tc>
          <w:tcPr>
            <w:tcW w:w="1559" w:type="dxa"/>
            <w:tcBorders>
              <w:top w:val="nil"/>
              <w:left w:val="single" w:sz="6" w:space="0" w:color="auto"/>
              <w:bottom w:val="single" w:sz="6" w:space="0" w:color="auto"/>
              <w:right w:val="nil"/>
            </w:tcBorders>
          </w:tcPr>
          <w:p w:rsidR="003F3B76" w:rsidRPr="00153071" w:rsidRDefault="003F3B76" w:rsidP="00F2587B">
            <w:pPr>
              <w:jc w:val="center"/>
              <w:rPr>
                <w:color w:val="000000"/>
                <w:sz w:val="24"/>
                <w:szCs w:val="24"/>
              </w:rPr>
            </w:pPr>
          </w:p>
        </w:tc>
        <w:tc>
          <w:tcPr>
            <w:tcW w:w="1560" w:type="dxa"/>
            <w:tcBorders>
              <w:top w:val="nil"/>
              <w:left w:val="nil"/>
              <w:bottom w:val="single" w:sz="6" w:space="0" w:color="auto"/>
              <w:right w:val="nil"/>
            </w:tcBorders>
          </w:tcPr>
          <w:p w:rsidR="003F3B76" w:rsidRPr="00153071" w:rsidRDefault="003F3B76" w:rsidP="00F2587B">
            <w:pPr>
              <w:jc w:val="center"/>
              <w:rPr>
                <w:color w:val="000000"/>
                <w:sz w:val="24"/>
                <w:szCs w:val="24"/>
              </w:rPr>
            </w:pPr>
          </w:p>
        </w:tc>
        <w:tc>
          <w:tcPr>
            <w:tcW w:w="1417" w:type="dxa"/>
            <w:tcBorders>
              <w:top w:val="nil"/>
              <w:left w:val="nil"/>
              <w:bottom w:val="single" w:sz="6" w:space="0" w:color="auto"/>
              <w:right w:val="single" w:sz="6" w:space="0" w:color="auto"/>
            </w:tcBorders>
          </w:tcPr>
          <w:p w:rsidR="003F3B76" w:rsidRPr="00153071" w:rsidRDefault="003F3B76" w:rsidP="00F2587B">
            <w:pPr>
              <w:ind w:left="-1023" w:firstLine="1023"/>
              <w:jc w:val="center"/>
              <w:rPr>
                <w:color w:val="000000"/>
                <w:sz w:val="24"/>
                <w:szCs w:val="24"/>
              </w:rPr>
            </w:pPr>
          </w:p>
        </w:tc>
      </w:tr>
      <w:tr w:rsidR="003F3B76" w:rsidRPr="00153071" w:rsidTr="00F2587B">
        <w:tblPrEx>
          <w:tblCellMar>
            <w:top w:w="0" w:type="dxa"/>
            <w:bottom w:w="0" w:type="dxa"/>
          </w:tblCellMar>
        </w:tblPrEx>
        <w:trPr>
          <w:gridAfter w:val="5"/>
          <w:wAfter w:w="2686" w:type="dxa"/>
          <w:trHeight w:val="953"/>
        </w:trPr>
        <w:tc>
          <w:tcPr>
            <w:tcW w:w="2976" w:type="dxa"/>
            <w:tcBorders>
              <w:top w:val="nil"/>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p>
        </w:tc>
        <w:tc>
          <w:tcPr>
            <w:tcW w:w="2410" w:type="dxa"/>
            <w:tcBorders>
              <w:top w:val="nil"/>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p>
        </w:tc>
        <w:tc>
          <w:tcPr>
            <w:tcW w:w="1559"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2023 год</w:t>
            </w:r>
          </w:p>
        </w:tc>
        <w:tc>
          <w:tcPr>
            <w:tcW w:w="1560"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2024 год</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2025 год</w:t>
            </w:r>
          </w:p>
        </w:tc>
      </w:tr>
      <w:tr w:rsidR="003F3B76" w:rsidRPr="00153071" w:rsidTr="00F2587B">
        <w:tblPrEx>
          <w:tblCellMar>
            <w:top w:w="0" w:type="dxa"/>
            <w:bottom w:w="0" w:type="dxa"/>
          </w:tblCellMar>
        </w:tblPrEx>
        <w:trPr>
          <w:gridAfter w:val="5"/>
          <w:wAfter w:w="2686" w:type="dxa"/>
          <w:trHeight w:val="192"/>
        </w:trPr>
        <w:tc>
          <w:tcPr>
            <w:tcW w:w="2976"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1</w:t>
            </w:r>
          </w:p>
        </w:tc>
        <w:tc>
          <w:tcPr>
            <w:tcW w:w="2410"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2</w:t>
            </w:r>
          </w:p>
        </w:tc>
        <w:tc>
          <w:tcPr>
            <w:tcW w:w="1559"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3</w:t>
            </w:r>
          </w:p>
        </w:tc>
        <w:tc>
          <w:tcPr>
            <w:tcW w:w="1560"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4</w:t>
            </w:r>
          </w:p>
        </w:tc>
        <w:tc>
          <w:tcPr>
            <w:tcW w:w="1417" w:type="dxa"/>
            <w:tcBorders>
              <w:top w:val="single" w:sz="6" w:space="0" w:color="auto"/>
              <w:left w:val="single" w:sz="6" w:space="0" w:color="auto"/>
              <w:bottom w:val="single" w:sz="6" w:space="0" w:color="auto"/>
              <w:right w:val="single" w:sz="6" w:space="0" w:color="auto"/>
            </w:tcBorders>
          </w:tcPr>
          <w:p w:rsidR="003F3B76" w:rsidRPr="00153071" w:rsidRDefault="003F3B76" w:rsidP="00F2587B">
            <w:pPr>
              <w:jc w:val="center"/>
              <w:rPr>
                <w:color w:val="000000"/>
                <w:sz w:val="24"/>
                <w:szCs w:val="24"/>
              </w:rPr>
            </w:pPr>
            <w:r w:rsidRPr="00153071">
              <w:rPr>
                <w:color w:val="000000"/>
                <w:sz w:val="24"/>
                <w:szCs w:val="24"/>
              </w:rPr>
              <w:t>5</w:t>
            </w:r>
          </w:p>
        </w:tc>
      </w:tr>
      <w:tr w:rsidR="003F3B76" w:rsidRPr="00153071" w:rsidTr="00F2587B">
        <w:tblPrEx>
          <w:tblCellMar>
            <w:top w:w="0" w:type="dxa"/>
            <w:bottom w:w="0" w:type="dxa"/>
          </w:tblCellMar>
        </w:tblPrEx>
        <w:trPr>
          <w:gridAfter w:val="5"/>
          <w:wAfter w:w="2686" w:type="dxa"/>
          <w:trHeight w:val="787"/>
        </w:trPr>
        <w:tc>
          <w:tcPr>
            <w:tcW w:w="2976"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color w:val="000000"/>
                <w:sz w:val="24"/>
                <w:szCs w:val="24"/>
              </w:rPr>
            </w:pPr>
            <w:r w:rsidRPr="00153071">
              <w:rPr>
                <w:color w:val="000000"/>
                <w:sz w:val="24"/>
                <w:szCs w:val="24"/>
              </w:rPr>
              <w:t>ИСТОЧНИКИ ВНУТРЕННЕГО ФИНАНСИРОВАНИЯ ДЕФИЦИТОВ БЮДЖЕТОВ</w:t>
            </w:r>
          </w:p>
        </w:tc>
        <w:tc>
          <w:tcPr>
            <w:tcW w:w="241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000 90 00 00 00 00 0000 000</w:t>
            </w:r>
          </w:p>
        </w:tc>
        <w:tc>
          <w:tcPr>
            <w:tcW w:w="1559"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sz w:val="24"/>
                <w:szCs w:val="24"/>
              </w:rPr>
            </w:pPr>
            <w:r w:rsidRPr="00153071">
              <w:rPr>
                <w:sz w:val="24"/>
                <w:szCs w:val="24"/>
              </w:rPr>
              <w:t>868209,48</w:t>
            </w:r>
          </w:p>
        </w:tc>
        <w:tc>
          <w:tcPr>
            <w:tcW w:w="156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gridAfter w:val="5"/>
          <w:wAfter w:w="2686" w:type="dxa"/>
          <w:trHeight w:val="614"/>
        </w:trPr>
        <w:tc>
          <w:tcPr>
            <w:tcW w:w="2976"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color w:val="000000"/>
                <w:sz w:val="24"/>
                <w:szCs w:val="24"/>
              </w:rPr>
            </w:pPr>
            <w:r w:rsidRPr="00153071">
              <w:rPr>
                <w:color w:val="000000"/>
                <w:sz w:val="24"/>
                <w:szCs w:val="24"/>
              </w:rPr>
              <w:t>Изменение остатков средств на счетах по учету средств бюджета</w:t>
            </w:r>
          </w:p>
        </w:tc>
        <w:tc>
          <w:tcPr>
            <w:tcW w:w="241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000 01 05 00 00 00 0000 000</w:t>
            </w:r>
          </w:p>
        </w:tc>
        <w:tc>
          <w:tcPr>
            <w:tcW w:w="1559"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sz w:val="24"/>
                <w:szCs w:val="24"/>
              </w:rPr>
            </w:pPr>
            <w:r w:rsidRPr="00153071">
              <w:rPr>
                <w:sz w:val="24"/>
                <w:szCs w:val="24"/>
              </w:rPr>
              <w:t>868209,48</w:t>
            </w:r>
          </w:p>
        </w:tc>
        <w:tc>
          <w:tcPr>
            <w:tcW w:w="156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0,00</w:t>
            </w:r>
          </w:p>
        </w:tc>
        <w:tc>
          <w:tcPr>
            <w:tcW w:w="1417"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0,00</w:t>
            </w:r>
          </w:p>
        </w:tc>
      </w:tr>
      <w:tr w:rsidR="003F3B76" w:rsidRPr="00153071" w:rsidTr="00F2587B">
        <w:tblPrEx>
          <w:tblCellMar>
            <w:top w:w="0" w:type="dxa"/>
            <w:bottom w:w="0" w:type="dxa"/>
          </w:tblCellMar>
        </w:tblPrEx>
        <w:trPr>
          <w:gridAfter w:val="5"/>
          <w:wAfter w:w="2686" w:type="dxa"/>
          <w:trHeight w:val="475"/>
        </w:trPr>
        <w:tc>
          <w:tcPr>
            <w:tcW w:w="2976"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color w:val="000000"/>
                <w:sz w:val="24"/>
                <w:szCs w:val="24"/>
              </w:rPr>
            </w:pPr>
            <w:r w:rsidRPr="00153071">
              <w:rPr>
                <w:color w:val="000000"/>
                <w:sz w:val="24"/>
                <w:szCs w:val="24"/>
              </w:rPr>
              <w:t>Увеличение прочих остатков средств бюджетов</w:t>
            </w:r>
          </w:p>
        </w:tc>
        <w:tc>
          <w:tcPr>
            <w:tcW w:w="241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000 01 05 02 00 00 0000 500</w:t>
            </w:r>
          </w:p>
        </w:tc>
        <w:tc>
          <w:tcPr>
            <w:tcW w:w="1559"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color w:val="000000"/>
                <w:sz w:val="24"/>
                <w:szCs w:val="24"/>
              </w:rPr>
            </w:pPr>
            <w:r w:rsidRPr="00153071">
              <w:rPr>
                <w:color w:val="000000"/>
                <w:sz w:val="24"/>
                <w:szCs w:val="24"/>
              </w:rPr>
              <w:t>-</w:t>
            </w:r>
            <w:r w:rsidRPr="00153071">
              <w:rPr>
                <w:sz w:val="24"/>
                <w:szCs w:val="24"/>
              </w:rPr>
              <w:t>25983728,59</w:t>
            </w:r>
          </w:p>
        </w:tc>
        <w:tc>
          <w:tcPr>
            <w:tcW w:w="156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-12485147,20</w:t>
            </w:r>
          </w:p>
        </w:tc>
        <w:tc>
          <w:tcPr>
            <w:tcW w:w="1417"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-12766059,02</w:t>
            </w:r>
          </w:p>
        </w:tc>
      </w:tr>
      <w:tr w:rsidR="003F3B76" w:rsidRPr="00153071" w:rsidTr="00F2587B">
        <w:tblPrEx>
          <w:tblCellMar>
            <w:top w:w="0" w:type="dxa"/>
            <w:bottom w:w="0" w:type="dxa"/>
          </w:tblCellMar>
        </w:tblPrEx>
        <w:trPr>
          <w:gridAfter w:val="5"/>
          <w:wAfter w:w="2686" w:type="dxa"/>
          <w:trHeight w:val="521"/>
        </w:trPr>
        <w:tc>
          <w:tcPr>
            <w:tcW w:w="2976"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color w:val="000000"/>
                <w:sz w:val="24"/>
                <w:szCs w:val="24"/>
              </w:rPr>
            </w:pPr>
            <w:r w:rsidRPr="00153071">
              <w:rPr>
                <w:color w:val="000000"/>
                <w:sz w:val="24"/>
                <w:szCs w:val="24"/>
              </w:rPr>
              <w:t>Увеличение прочих остатков денежных средств бюджетов</w:t>
            </w:r>
          </w:p>
        </w:tc>
        <w:tc>
          <w:tcPr>
            <w:tcW w:w="241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000 01 05 02 01 00 0000 510</w:t>
            </w:r>
          </w:p>
        </w:tc>
        <w:tc>
          <w:tcPr>
            <w:tcW w:w="1559"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color w:val="000000"/>
                <w:sz w:val="24"/>
                <w:szCs w:val="24"/>
              </w:rPr>
            </w:pPr>
            <w:r w:rsidRPr="00153071">
              <w:rPr>
                <w:color w:val="000000"/>
                <w:sz w:val="24"/>
                <w:szCs w:val="24"/>
              </w:rPr>
              <w:t>-</w:t>
            </w:r>
            <w:r w:rsidRPr="00153071">
              <w:rPr>
                <w:sz w:val="24"/>
                <w:szCs w:val="24"/>
              </w:rPr>
              <w:t>25983728,59</w:t>
            </w:r>
          </w:p>
        </w:tc>
        <w:tc>
          <w:tcPr>
            <w:tcW w:w="156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-12485147,20</w:t>
            </w:r>
          </w:p>
        </w:tc>
        <w:tc>
          <w:tcPr>
            <w:tcW w:w="1417"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color w:val="000000"/>
                <w:sz w:val="24"/>
                <w:szCs w:val="24"/>
              </w:rPr>
            </w:pPr>
            <w:r w:rsidRPr="00153071">
              <w:rPr>
                <w:color w:val="000000"/>
                <w:sz w:val="24"/>
                <w:szCs w:val="24"/>
              </w:rPr>
              <w:t>-12766059,02</w:t>
            </w:r>
          </w:p>
        </w:tc>
      </w:tr>
      <w:tr w:rsidR="003F3B76" w:rsidRPr="00153071" w:rsidTr="00F2587B">
        <w:tblPrEx>
          <w:tblCellMar>
            <w:top w:w="0" w:type="dxa"/>
            <w:bottom w:w="0" w:type="dxa"/>
          </w:tblCellMar>
        </w:tblPrEx>
        <w:trPr>
          <w:gridAfter w:val="5"/>
          <w:wAfter w:w="2686" w:type="dxa"/>
          <w:trHeight w:val="667"/>
        </w:trPr>
        <w:tc>
          <w:tcPr>
            <w:tcW w:w="2976"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color w:val="000000"/>
                <w:sz w:val="24"/>
                <w:szCs w:val="24"/>
              </w:rPr>
            </w:pPr>
            <w:r w:rsidRPr="00153071">
              <w:rPr>
                <w:color w:val="000000"/>
                <w:sz w:val="24"/>
                <w:szCs w:val="24"/>
              </w:rPr>
              <w:t>Увеличение прочих остатков денежных средств бюджетов поселений</w:t>
            </w:r>
          </w:p>
        </w:tc>
        <w:tc>
          <w:tcPr>
            <w:tcW w:w="241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000 01 05 02 01 00 0000 510</w:t>
            </w:r>
          </w:p>
        </w:tc>
        <w:tc>
          <w:tcPr>
            <w:tcW w:w="1559"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color w:val="000000"/>
                <w:sz w:val="24"/>
                <w:szCs w:val="24"/>
              </w:rPr>
            </w:pPr>
            <w:r w:rsidRPr="00153071">
              <w:rPr>
                <w:color w:val="000000"/>
                <w:sz w:val="24"/>
                <w:szCs w:val="24"/>
              </w:rPr>
              <w:t>-</w:t>
            </w:r>
            <w:r w:rsidRPr="00153071">
              <w:rPr>
                <w:sz w:val="24"/>
                <w:szCs w:val="24"/>
              </w:rPr>
              <w:t>25983728,59</w:t>
            </w:r>
          </w:p>
        </w:tc>
        <w:tc>
          <w:tcPr>
            <w:tcW w:w="156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-12485147,20</w:t>
            </w:r>
          </w:p>
        </w:tc>
        <w:tc>
          <w:tcPr>
            <w:tcW w:w="1417"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color w:val="000000"/>
                <w:sz w:val="24"/>
                <w:szCs w:val="24"/>
              </w:rPr>
            </w:pPr>
            <w:r w:rsidRPr="00153071">
              <w:rPr>
                <w:color w:val="000000"/>
                <w:sz w:val="24"/>
                <w:szCs w:val="24"/>
              </w:rPr>
              <w:t>-12766059,02</w:t>
            </w:r>
          </w:p>
        </w:tc>
      </w:tr>
      <w:tr w:rsidR="003F3B76" w:rsidRPr="00153071" w:rsidTr="00F2587B">
        <w:tblPrEx>
          <w:tblCellMar>
            <w:top w:w="0" w:type="dxa"/>
            <w:bottom w:w="0" w:type="dxa"/>
          </w:tblCellMar>
        </w:tblPrEx>
        <w:trPr>
          <w:gridAfter w:val="5"/>
          <w:wAfter w:w="2686" w:type="dxa"/>
          <w:trHeight w:val="540"/>
        </w:trPr>
        <w:tc>
          <w:tcPr>
            <w:tcW w:w="2976"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color w:val="000000"/>
                <w:sz w:val="24"/>
                <w:szCs w:val="24"/>
              </w:rPr>
            </w:pPr>
            <w:r w:rsidRPr="00153071">
              <w:rPr>
                <w:color w:val="000000"/>
                <w:sz w:val="24"/>
                <w:szCs w:val="24"/>
              </w:rPr>
              <w:t>Уменьшение остатков средств бюджетов</w:t>
            </w:r>
          </w:p>
        </w:tc>
        <w:tc>
          <w:tcPr>
            <w:tcW w:w="241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000 01 05 00 00 00 0000 600</w:t>
            </w:r>
          </w:p>
        </w:tc>
        <w:tc>
          <w:tcPr>
            <w:tcW w:w="1559"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sz w:val="24"/>
                <w:szCs w:val="24"/>
              </w:rPr>
            </w:pPr>
            <w:r w:rsidRPr="00153071">
              <w:rPr>
                <w:sz w:val="24"/>
                <w:szCs w:val="24"/>
              </w:rPr>
              <w:t>26851938,07</w:t>
            </w:r>
          </w:p>
        </w:tc>
        <w:tc>
          <w:tcPr>
            <w:tcW w:w="156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color w:val="000000"/>
                <w:sz w:val="24"/>
                <w:szCs w:val="24"/>
              </w:rPr>
            </w:pPr>
            <w:r w:rsidRPr="00153071">
              <w:rPr>
                <w:color w:val="000000"/>
                <w:sz w:val="24"/>
                <w:szCs w:val="24"/>
              </w:rPr>
              <w:t>12485147,20</w:t>
            </w:r>
          </w:p>
        </w:tc>
        <w:tc>
          <w:tcPr>
            <w:tcW w:w="1417"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12766059,02</w:t>
            </w:r>
          </w:p>
        </w:tc>
      </w:tr>
      <w:tr w:rsidR="003F3B76" w:rsidRPr="00153071" w:rsidTr="00F2587B">
        <w:tblPrEx>
          <w:tblCellMar>
            <w:top w:w="0" w:type="dxa"/>
            <w:bottom w:w="0" w:type="dxa"/>
          </w:tblCellMar>
        </w:tblPrEx>
        <w:trPr>
          <w:gridAfter w:val="5"/>
          <w:wAfter w:w="2686" w:type="dxa"/>
          <w:trHeight w:val="521"/>
        </w:trPr>
        <w:tc>
          <w:tcPr>
            <w:tcW w:w="2976"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color w:val="000000"/>
                <w:sz w:val="24"/>
                <w:szCs w:val="24"/>
              </w:rPr>
            </w:pPr>
            <w:r w:rsidRPr="00153071">
              <w:rPr>
                <w:color w:val="000000"/>
                <w:sz w:val="24"/>
                <w:szCs w:val="24"/>
              </w:rPr>
              <w:t>Уменьшение прочих остатков средств бюджетов</w:t>
            </w:r>
          </w:p>
        </w:tc>
        <w:tc>
          <w:tcPr>
            <w:tcW w:w="241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000 01 05 02 00 00 0000 600</w:t>
            </w:r>
          </w:p>
        </w:tc>
        <w:tc>
          <w:tcPr>
            <w:tcW w:w="1559"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sz w:val="24"/>
                <w:szCs w:val="24"/>
              </w:rPr>
            </w:pPr>
            <w:r w:rsidRPr="00153071">
              <w:rPr>
                <w:sz w:val="24"/>
                <w:szCs w:val="24"/>
              </w:rPr>
              <w:t>26851938,07</w:t>
            </w:r>
          </w:p>
        </w:tc>
        <w:tc>
          <w:tcPr>
            <w:tcW w:w="156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sz w:val="24"/>
                <w:szCs w:val="24"/>
              </w:rPr>
            </w:pPr>
            <w:r w:rsidRPr="00153071">
              <w:rPr>
                <w:color w:val="000000"/>
                <w:sz w:val="24"/>
                <w:szCs w:val="24"/>
              </w:rPr>
              <w:t>12485147,20</w:t>
            </w:r>
          </w:p>
        </w:tc>
        <w:tc>
          <w:tcPr>
            <w:tcW w:w="1417"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sz w:val="24"/>
                <w:szCs w:val="24"/>
              </w:rPr>
            </w:pPr>
            <w:r w:rsidRPr="00153071">
              <w:rPr>
                <w:color w:val="000000"/>
                <w:sz w:val="24"/>
                <w:szCs w:val="24"/>
              </w:rPr>
              <w:t>12766059,02</w:t>
            </w:r>
          </w:p>
        </w:tc>
      </w:tr>
      <w:tr w:rsidR="003F3B76" w:rsidRPr="00153071" w:rsidTr="00F2587B">
        <w:tblPrEx>
          <w:tblCellMar>
            <w:top w:w="0" w:type="dxa"/>
            <w:bottom w:w="0" w:type="dxa"/>
          </w:tblCellMar>
        </w:tblPrEx>
        <w:trPr>
          <w:gridAfter w:val="5"/>
          <w:wAfter w:w="2686" w:type="dxa"/>
          <w:trHeight w:val="504"/>
        </w:trPr>
        <w:tc>
          <w:tcPr>
            <w:tcW w:w="2976"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color w:val="000000"/>
                <w:sz w:val="24"/>
                <w:szCs w:val="24"/>
              </w:rPr>
            </w:pPr>
            <w:r w:rsidRPr="00153071">
              <w:rPr>
                <w:color w:val="000000"/>
                <w:sz w:val="24"/>
                <w:szCs w:val="24"/>
              </w:rPr>
              <w:t>Уменьшение прочих остатков денежных средств бюджетов</w:t>
            </w:r>
          </w:p>
        </w:tc>
        <w:tc>
          <w:tcPr>
            <w:tcW w:w="241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000 01 05 02 01 00 0000 610</w:t>
            </w:r>
          </w:p>
        </w:tc>
        <w:tc>
          <w:tcPr>
            <w:tcW w:w="1559"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sz w:val="24"/>
                <w:szCs w:val="24"/>
              </w:rPr>
            </w:pPr>
            <w:r w:rsidRPr="00153071">
              <w:rPr>
                <w:sz w:val="24"/>
                <w:szCs w:val="24"/>
              </w:rPr>
              <w:t>26851938,07</w:t>
            </w:r>
          </w:p>
        </w:tc>
        <w:tc>
          <w:tcPr>
            <w:tcW w:w="156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sz w:val="24"/>
                <w:szCs w:val="24"/>
              </w:rPr>
            </w:pPr>
            <w:r w:rsidRPr="00153071">
              <w:rPr>
                <w:color w:val="000000"/>
                <w:sz w:val="24"/>
                <w:szCs w:val="24"/>
              </w:rPr>
              <w:t>12485147,20</w:t>
            </w:r>
          </w:p>
        </w:tc>
        <w:tc>
          <w:tcPr>
            <w:tcW w:w="1417"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sz w:val="24"/>
                <w:szCs w:val="24"/>
              </w:rPr>
            </w:pPr>
            <w:r w:rsidRPr="00153071">
              <w:rPr>
                <w:color w:val="000000"/>
                <w:sz w:val="24"/>
                <w:szCs w:val="24"/>
              </w:rPr>
              <w:t>12766059,02</w:t>
            </w:r>
          </w:p>
        </w:tc>
      </w:tr>
      <w:tr w:rsidR="003F3B76" w:rsidRPr="00153071" w:rsidTr="00F2587B">
        <w:tblPrEx>
          <w:tblCellMar>
            <w:top w:w="0" w:type="dxa"/>
            <w:bottom w:w="0" w:type="dxa"/>
          </w:tblCellMar>
        </w:tblPrEx>
        <w:trPr>
          <w:gridAfter w:val="5"/>
          <w:wAfter w:w="2686" w:type="dxa"/>
          <w:trHeight w:val="677"/>
        </w:trPr>
        <w:tc>
          <w:tcPr>
            <w:tcW w:w="2976" w:type="dxa"/>
            <w:tcBorders>
              <w:top w:val="single" w:sz="6" w:space="0" w:color="auto"/>
              <w:left w:val="single" w:sz="12" w:space="0" w:color="auto"/>
              <w:bottom w:val="single" w:sz="12" w:space="0" w:color="auto"/>
              <w:right w:val="single" w:sz="12" w:space="0" w:color="auto"/>
            </w:tcBorders>
          </w:tcPr>
          <w:p w:rsidR="003F3B76" w:rsidRPr="00153071" w:rsidRDefault="003F3B76" w:rsidP="00F2587B">
            <w:pPr>
              <w:rPr>
                <w:color w:val="000000"/>
                <w:sz w:val="24"/>
                <w:szCs w:val="24"/>
              </w:rPr>
            </w:pPr>
            <w:r w:rsidRPr="00153071">
              <w:rPr>
                <w:color w:val="000000"/>
                <w:sz w:val="24"/>
                <w:szCs w:val="24"/>
              </w:rPr>
              <w:lastRenderedPageBreak/>
              <w:t>Уменьшение прочих остатков денежных средств бюджетов поселений</w:t>
            </w:r>
          </w:p>
        </w:tc>
        <w:tc>
          <w:tcPr>
            <w:tcW w:w="2410" w:type="dxa"/>
            <w:tcBorders>
              <w:top w:val="single" w:sz="6" w:space="0" w:color="auto"/>
              <w:left w:val="single" w:sz="12" w:space="0" w:color="auto"/>
              <w:bottom w:val="single" w:sz="12" w:space="0" w:color="auto"/>
              <w:right w:val="single" w:sz="12" w:space="0" w:color="auto"/>
            </w:tcBorders>
          </w:tcPr>
          <w:p w:rsidR="003F3B76" w:rsidRPr="00153071" w:rsidRDefault="003F3B76" w:rsidP="00F2587B">
            <w:pPr>
              <w:jc w:val="right"/>
              <w:rPr>
                <w:color w:val="000000"/>
                <w:sz w:val="24"/>
                <w:szCs w:val="24"/>
              </w:rPr>
            </w:pPr>
            <w:r w:rsidRPr="00153071">
              <w:rPr>
                <w:color w:val="000000"/>
                <w:sz w:val="24"/>
                <w:szCs w:val="24"/>
              </w:rPr>
              <w:t>000 01 05 02 01 10 0000 610</w:t>
            </w:r>
          </w:p>
        </w:tc>
        <w:tc>
          <w:tcPr>
            <w:tcW w:w="1559"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sz w:val="24"/>
                <w:szCs w:val="24"/>
              </w:rPr>
            </w:pPr>
            <w:r w:rsidRPr="00153071">
              <w:rPr>
                <w:sz w:val="24"/>
                <w:szCs w:val="24"/>
              </w:rPr>
              <w:t>26851938,07</w:t>
            </w:r>
          </w:p>
        </w:tc>
        <w:tc>
          <w:tcPr>
            <w:tcW w:w="1560"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sz w:val="24"/>
                <w:szCs w:val="24"/>
              </w:rPr>
            </w:pPr>
            <w:r w:rsidRPr="00153071">
              <w:rPr>
                <w:color w:val="000000"/>
                <w:sz w:val="24"/>
                <w:szCs w:val="24"/>
              </w:rPr>
              <w:t>12485147,20</w:t>
            </w:r>
          </w:p>
        </w:tc>
        <w:tc>
          <w:tcPr>
            <w:tcW w:w="1417" w:type="dxa"/>
            <w:tcBorders>
              <w:top w:val="single" w:sz="6" w:space="0" w:color="auto"/>
              <w:left w:val="single" w:sz="12" w:space="0" w:color="auto"/>
              <w:bottom w:val="single" w:sz="6" w:space="0" w:color="auto"/>
              <w:right w:val="single" w:sz="12" w:space="0" w:color="auto"/>
            </w:tcBorders>
          </w:tcPr>
          <w:p w:rsidR="003F3B76" w:rsidRPr="00153071" w:rsidRDefault="003F3B76" w:rsidP="00F2587B">
            <w:pPr>
              <w:rPr>
                <w:sz w:val="24"/>
                <w:szCs w:val="24"/>
              </w:rPr>
            </w:pPr>
            <w:r w:rsidRPr="00153071">
              <w:rPr>
                <w:color w:val="000000"/>
                <w:sz w:val="24"/>
                <w:szCs w:val="24"/>
              </w:rPr>
              <w:t>12766059,02</w:t>
            </w:r>
          </w:p>
        </w:tc>
      </w:tr>
      <w:bookmarkEnd w:id="4"/>
    </w:tbl>
    <w:p w:rsidR="003F3B76" w:rsidRPr="0062673F" w:rsidRDefault="003F3B76" w:rsidP="0062673F">
      <w:pPr>
        <w:spacing w:after="0" w:line="237" w:lineRule="auto"/>
        <w:jc w:val="both"/>
        <w:rPr>
          <w:rFonts w:ascii="Times New Roman" w:hAnsi="Times New Roman" w:cs="Times New Roman"/>
          <w:b/>
          <w:sz w:val="24"/>
          <w:szCs w:val="24"/>
          <w:u w:val="single"/>
        </w:rPr>
        <w:sectPr w:rsidR="003F3B76" w:rsidRPr="0062673F" w:rsidSect="00DB66AD">
          <w:pgSz w:w="11910" w:h="16840"/>
          <w:pgMar w:top="426" w:right="680" w:bottom="280" w:left="1160" w:header="720" w:footer="720" w:gutter="0"/>
          <w:cols w:space="720"/>
        </w:sectPr>
      </w:pPr>
    </w:p>
    <w:p w:rsidR="00DB66AD" w:rsidRPr="0062673F" w:rsidRDefault="00DB66AD" w:rsidP="0062673F">
      <w:pPr>
        <w:widowControl w:val="0"/>
        <w:tabs>
          <w:tab w:val="left" w:pos="7380"/>
        </w:tabs>
        <w:spacing w:after="0" w:line="240" w:lineRule="auto"/>
        <w:rPr>
          <w:rFonts w:ascii="Times New Roman" w:hAnsi="Times New Roman" w:cs="Times New Roman"/>
          <w:b/>
          <w:sz w:val="24"/>
          <w:szCs w:val="24"/>
          <w:u w:val="single"/>
        </w:rPr>
      </w:pPr>
    </w:p>
    <w:sectPr w:rsidR="00DB66AD" w:rsidRPr="0062673F" w:rsidSect="00830089">
      <w:headerReference w:type="default" r:id="rId11"/>
      <w:footerReference w:type="default" r:id="rId12"/>
      <w:pgSz w:w="11906" w:h="16838"/>
      <w:pgMar w:top="1134" w:right="56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129D2" w:rsidRDefault="002129D2" w:rsidP="00AF7FDF">
      <w:pPr>
        <w:spacing w:after="0" w:line="240" w:lineRule="auto"/>
      </w:pPr>
      <w:r>
        <w:separator/>
      </w:r>
    </w:p>
  </w:endnote>
  <w:endnote w:type="continuationSeparator" w:id="1">
    <w:p w:rsidR="002129D2" w:rsidRDefault="002129D2"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60A9" w:rsidRDefault="009E60A9">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129D2" w:rsidRDefault="002129D2" w:rsidP="00AF7FDF">
      <w:pPr>
        <w:spacing w:after="0" w:line="240" w:lineRule="auto"/>
      </w:pPr>
      <w:r>
        <w:separator/>
      </w:r>
    </w:p>
  </w:footnote>
  <w:footnote w:type="continuationSeparator" w:id="1">
    <w:p w:rsidR="002129D2" w:rsidRDefault="002129D2"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3B76" w:rsidRDefault="003F3B76" w:rsidP="00E57660">
    <w:pPr>
      <w:pStyle w:val="a3"/>
    </w:pPr>
  </w:p>
  <w:p w:rsidR="003F3B76" w:rsidRDefault="003F3B76" w:rsidP="00E57660"/>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60A9" w:rsidRDefault="00CC1DB3">
    <w:pPr>
      <w:pStyle w:val="a3"/>
      <w:jc w:val="center"/>
    </w:pPr>
    <w:fldSimple w:instr=" PAGE   \* MERGEFORMAT ">
      <w:r w:rsidR="003F3B76">
        <w:rPr>
          <w:noProof/>
        </w:rPr>
        <w:t>60</w:t>
      </w:r>
    </w:fldSimple>
  </w:p>
  <w:p w:rsidR="009E60A9" w:rsidRDefault="009E60A9">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5257AD1"/>
    <w:multiLevelType w:val="hybridMultilevel"/>
    <w:tmpl w:val="D44853F6"/>
    <w:lvl w:ilvl="0" w:tplc="4AAACD9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6D51E4"/>
    <w:multiLevelType w:val="multilevel"/>
    <w:tmpl w:val="B906A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D9E14C4"/>
    <w:multiLevelType w:val="hybridMultilevel"/>
    <w:tmpl w:val="8FBA7DD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C006FD6"/>
    <w:multiLevelType w:val="hybridMultilevel"/>
    <w:tmpl w:val="79EA6B96"/>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8">
    <w:nsid w:val="1D8F2AC6"/>
    <w:multiLevelType w:val="hybridMultilevel"/>
    <w:tmpl w:val="CB3A038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1AD1E1E"/>
    <w:multiLevelType w:val="multilevel"/>
    <w:tmpl w:val="18084AC0"/>
    <w:lvl w:ilvl="0">
      <w:start w:val="3"/>
      <w:numFmt w:val="decimal"/>
      <w:lvlText w:val="%1."/>
      <w:lvlJc w:val="left"/>
      <w:pPr>
        <w:ind w:left="2504" w:hanging="660"/>
      </w:pPr>
      <w:rPr>
        <w:rFonts w:hint="default"/>
      </w:rPr>
    </w:lvl>
    <w:lvl w:ilvl="1">
      <w:start w:val="2"/>
      <w:numFmt w:val="decimal"/>
      <w:lvlText w:val="%1.%2."/>
      <w:lvlJc w:val="left"/>
      <w:pPr>
        <w:ind w:left="660" w:hanging="66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8A03B39"/>
    <w:multiLevelType w:val="multilevel"/>
    <w:tmpl w:val="080C2218"/>
    <w:lvl w:ilvl="0">
      <w:start w:val="1"/>
      <w:numFmt w:val="decimal"/>
      <w:lvlText w:val="%1."/>
      <w:lvlJc w:val="left"/>
      <w:pPr>
        <w:ind w:left="786"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2222" w:hanging="1230"/>
      </w:pPr>
      <w:rPr>
        <w:rFonts w:hint="default"/>
      </w:rPr>
    </w:lvl>
    <w:lvl w:ilvl="3">
      <w:start w:val="1"/>
      <w:numFmt w:val="decimal"/>
      <w:isLgl/>
      <w:lvlText w:val="%1.%2.%3.%4."/>
      <w:lvlJc w:val="left"/>
      <w:pPr>
        <w:ind w:left="2505" w:hanging="1230"/>
      </w:pPr>
      <w:rPr>
        <w:rFonts w:hint="default"/>
      </w:rPr>
    </w:lvl>
    <w:lvl w:ilvl="4">
      <w:start w:val="1"/>
      <w:numFmt w:val="decimal"/>
      <w:isLgl/>
      <w:lvlText w:val="%1.%2.%3.%4.%5."/>
      <w:lvlJc w:val="left"/>
      <w:pPr>
        <w:ind w:left="2788" w:hanging="123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14">
    <w:nsid w:val="2FBA3464"/>
    <w:multiLevelType w:val="hybridMultilevel"/>
    <w:tmpl w:val="5964A5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16">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36D00FA6"/>
    <w:multiLevelType w:val="hybridMultilevel"/>
    <w:tmpl w:val="975E7942"/>
    <w:lvl w:ilvl="0" w:tplc="4D6EC296">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AF03D5A"/>
    <w:multiLevelType w:val="multilevel"/>
    <w:tmpl w:val="A6C41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413427CC"/>
    <w:multiLevelType w:val="hybridMultilevel"/>
    <w:tmpl w:val="A9C8D7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4883168A"/>
    <w:multiLevelType w:val="hybridMultilevel"/>
    <w:tmpl w:val="238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A380646"/>
    <w:multiLevelType w:val="hybridMultilevel"/>
    <w:tmpl w:val="B87E3D7E"/>
    <w:lvl w:ilvl="0" w:tplc="7A185F20">
      <w:start w:val="1"/>
      <w:numFmt w:val="decimal"/>
      <w:lvlText w:val="%1."/>
      <w:lvlJc w:val="left"/>
      <w:pPr>
        <w:ind w:left="905" w:hanging="361"/>
      </w:pPr>
      <w:rPr>
        <w:rFonts w:ascii="Times New Roman" w:eastAsia="Times New Roman" w:hAnsi="Times New Roman" w:cs="Times New Roman" w:hint="default"/>
        <w:b/>
        <w:bCs/>
        <w:w w:val="100"/>
        <w:sz w:val="24"/>
        <w:szCs w:val="24"/>
        <w:lang w:val="ru-RU" w:eastAsia="en-US" w:bidi="ar-SA"/>
      </w:rPr>
    </w:lvl>
    <w:lvl w:ilvl="1" w:tplc="C980C9BA">
      <w:numFmt w:val="bullet"/>
      <w:lvlText w:val="•"/>
      <w:lvlJc w:val="left"/>
      <w:pPr>
        <w:ind w:left="1816" w:hanging="361"/>
      </w:pPr>
      <w:rPr>
        <w:rFonts w:hint="default"/>
        <w:lang w:val="ru-RU" w:eastAsia="en-US" w:bidi="ar-SA"/>
      </w:rPr>
    </w:lvl>
    <w:lvl w:ilvl="2" w:tplc="7206BFEC">
      <w:numFmt w:val="bullet"/>
      <w:lvlText w:val="•"/>
      <w:lvlJc w:val="left"/>
      <w:pPr>
        <w:ind w:left="2732" w:hanging="361"/>
      </w:pPr>
      <w:rPr>
        <w:rFonts w:hint="default"/>
        <w:lang w:val="ru-RU" w:eastAsia="en-US" w:bidi="ar-SA"/>
      </w:rPr>
    </w:lvl>
    <w:lvl w:ilvl="3" w:tplc="5D72340E">
      <w:numFmt w:val="bullet"/>
      <w:lvlText w:val="•"/>
      <w:lvlJc w:val="left"/>
      <w:pPr>
        <w:ind w:left="3649" w:hanging="361"/>
      </w:pPr>
      <w:rPr>
        <w:rFonts w:hint="default"/>
        <w:lang w:val="ru-RU" w:eastAsia="en-US" w:bidi="ar-SA"/>
      </w:rPr>
    </w:lvl>
    <w:lvl w:ilvl="4" w:tplc="7102C014">
      <w:numFmt w:val="bullet"/>
      <w:lvlText w:val="•"/>
      <w:lvlJc w:val="left"/>
      <w:pPr>
        <w:ind w:left="4565" w:hanging="361"/>
      </w:pPr>
      <w:rPr>
        <w:rFonts w:hint="default"/>
        <w:lang w:val="ru-RU" w:eastAsia="en-US" w:bidi="ar-SA"/>
      </w:rPr>
    </w:lvl>
    <w:lvl w:ilvl="5" w:tplc="70389EFE">
      <w:numFmt w:val="bullet"/>
      <w:lvlText w:val="•"/>
      <w:lvlJc w:val="left"/>
      <w:pPr>
        <w:ind w:left="5482" w:hanging="361"/>
      </w:pPr>
      <w:rPr>
        <w:rFonts w:hint="default"/>
        <w:lang w:val="ru-RU" w:eastAsia="en-US" w:bidi="ar-SA"/>
      </w:rPr>
    </w:lvl>
    <w:lvl w:ilvl="6" w:tplc="FDA68A80">
      <w:numFmt w:val="bullet"/>
      <w:lvlText w:val="•"/>
      <w:lvlJc w:val="left"/>
      <w:pPr>
        <w:ind w:left="6398" w:hanging="361"/>
      </w:pPr>
      <w:rPr>
        <w:rFonts w:hint="default"/>
        <w:lang w:val="ru-RU" w:eastAsia="en-US" w:bidi="ar-SA"/>
      </w:rPr>
    </w:lvl>
    <w:lvl w:ilvl="7" w:tplc="EC98153C">
      <w:numFmt w:val="bullet"/>
      <w:lvlText w:val="•"/>
      <w:lvlJc w:val="left"/>
      <w:pPr>
        <w:ind w:left="7314" w:hanging="361"/>
      </w:pPr>
      <w:rPr>
        <w:rFonts w:hint="default"/>
        <w:lang w:val="ru-RU" w:eastAsia="en-US" w:bidi="ar-SA"/>
      </w:rPr>
    </w:lvl>
    <w:lvl w:ilvl="8" w:tplc="08C84F40">
      <w:numFmt w:val="bullet"/>
      <w:lvlText w:val="•"/>
      <w:lvlJc w:val="left"/>
      <w:pPr>
        <w:ind w:left="8231" w:hanging="361"/>
      </w:pPr>
      <w:rPr>
        <w:rFonts w:hint="default"/>
        <w:lang w:val="ru-RU" w:eastAsia="en-US" w:bidi="ar-SA"/>
      </w:rPr>
    </w:lvl>
  </w:abstractNum>
  <w:abstractNum w:abstractNumId="22">
    <w:nsid w:val="532F0669"/>
    <w:multiLevelType w:val="multilevel"/>
    <w:tmpl w:val="4056B3B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577856BA"/>
    <w:multiLevelType w:val="singleLevel"/>
    <w:tmpl w:val="2690E174"/>
    <w:lvl w:ilvl="0">
      <w:start w:val="2"/>
      <w:numFmt w:val="decimal"/>
      <w:lvlText w:val="%1. "/>
      <w:legacy w:legacy="1" w:legacySpace="0" w:legacyIndent="283"/>
      <w:lvlJc w:val="left"/>
      <w:pPr>
        <w:ind w:left="483" w:hanging="283"/>
      </w:pPr>
      <w:rPr>
        <w:rFonts w:ascii="Times New Roman" w:hAnsi="Times New Roman" w:cs="Times New Roman" w:hint="default"/>
        <w:b w:val="0"/>
        <w:i w:val="0"/>
        <w:strike w:val="0"/>
        <w:dstrike w:val="0"/>
        <w:sz w:val="20"/>
        <w:szCs w:val="20"/>
        <w:u w:val="none"/>
        <w:effect w:val="none"/>
      </w:rPr>
    </w:lvl>
  </w:abstractNum>
  <w:abstractNum w:abstractNumId="26">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7">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8">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0">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65DD155B"/>
    <w:multiLevelType w:val="multilevel"/>
    <w:tmpl w:val="FC2A99F8"/>
    <w:lvl w:ilvl="0">
      <w:start w:val="3"/>
      <w:numFmt w:val="decimal"/>
      <w:lvlText w:val="%1."/>
      <w:lvlJc w:val="left"/>
      <w:pPr>
        <w:ind w:left="540" w:hanging="540"/>
      </w:pPr>
      <w:rPr>
        <w:rFonts w:hint="default"/>
      </w:rPr>
    </w:lvl>
    <w:lvl w:ilvl="1">
      <w:start w:val="1"/>
      <w:numFmt w:val="decimal"/>
      <w:lvlText w:val="%1.%2."/>
      <w:lvlJc w:val="left"/>
      <w:pPr>
        <w:ind w:left="1249" w:hanging="54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2">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6D5F29A8"/>
    <w:multiLevelType w:val="hybridMultilevel"/>
    <w:tmpl w:val="4D867288"/>
    <w:lvl w:ilvl="0" w:tplc="04190001">
      <w:start w:val="1"/>
      <w:numFmt w:val="bullet"/>
      <w:lvlText w:val=""/>
      <w:lvlJc w:val="left"/>
      <w:pPr>
        <w:tabs>
          <w:tab w:val="num" w:pos="1421"/>
        </w:tabs>
        <w:ind w:left="1421" w:hanging="360"/>
      </w:pPr>
      <w:rPr>
        <w:rFonts w:ascii="Symbol" w:hAnsi="Symbol" w:hint="default"/>
      </w:rPr>
    </w:lvl>
    <w:lvl w:ilvl="1" w:tplc="04190003">
      <w:start w:val="1"/>
      <w:numFmt w:val="bullet"/>
      <w:lvlText w:val="o"/>
      <w:lvlJc w:val="left"/>
      <w:pPr>
        <w:tabs>
          <w:tab w:val="num" w:pos="2141"/>
        </w:tabs>
        <w:ind w:left="2141"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5">
    <w:nsid w:val="6DE95DB4"/>
    <w:multiLevelType w:val="multilevel"/>
    <w:tmpl w:val="00F296B6"/>
    <w:lvl w:ilvl="0">
      <w:start w:val="1"/>
      <w:numFmt w:val="decimal"/>
      <w:lvlText w:val="%1."/>
      <w:lvlJc w:val="left"/>
      <w:pPr>
        <w:ind w:left="720" w:hanging="360"/>
      </w:pPr>
      <w:rPr>
        <w:rFonts w:hint="default"/>
      </w:rPr>
    </w:lvl>
    <w:lvl w:ilvl="1">
      <w:start w:val="5"/>
      <w:numFmt w:val="decimal"/>
      <w:isLgl/>
      <w:lvlText w:val="%1.%2."/>
      <w:lvlJc w:val="left"/>
      <w:pPr>
        <w:ind w:left="1080" w:hanging="720"/>
      </w:pPr>
      <w:rPr>
        <w:rFonts w:eastAsia="Times New Roman" w:hint="default"/>
        <w:color w:val="000000" w:themeColor="text1"/>
      </w:rPr>
    </w:lvl>
    <w:lvl w:ilvl="2">
      <w:start w:val="1"/>
      <w:numFmt w:val="decimal"/>
      <w:isLgl/>
      <w:lvlText w:val="%1.%2.%3."/>
      <w:lvlJc w:val="left"/>
      <w:pPr>
        <w:ind w:left="1080" w:hanging="720"/>
      </w:pPr>
      <w:rPr>
        <w:rFonts w:eastAsia="Times New Roman" w:hint="default"/>
        <w:color w:val="000000" w:themeColor="text1"/>
      </w:rPr>
    </w:lvl>
    <w:lvl w:ilvl="3">
      <w:start w:val="1"/>
      <w:numFmt w:val="decimal"/>
      <w:isLgl/>
      <w:lvlText w:val="%1.%2.%3.%4."/>
      <w:lvlJc w:val="left"/>
      <w:pPr>
        <w:ind w:left="1440" w:hanging="1080"/>
      </w:pPr>
      <w:rPr>
        <w:rFonts w:eastAsia="Times New Roman" w:hint="default"/>
        <w:color w:val="000000" w:themeColor="text1"/>
      </w:rPr>
    </w:lvl>
    <w:lvl w:ilvl="4">
      <w:start w:val="1"/>
      <w:numFmt w:val="decimal"/>
      <w:isLgl/>
      <w:lvlText w:val="%1.%2.%3.%4.%5."/>
      <w:lvlJc w:val="left"/>
      <w:pPr>
        <w:ind w:left="1440" w:hanging="1080"/>
      </w:pPr>
      <w:rPr>
        <w:rFonts w:eastAsia="Times New Roman" w:hint="default"/>
        <w:color w:val="000000" w:themeColor="text1"/>
      </w:rPr>
    </w:lvl>
    <w:lvl w:ilvl="5">
      <w:start w:val="1"/>
      <w:numFmt w:val="decimal"/>
      <w:isLgl/>
      <w:lvlText w:val="%1.%2.%3.%4.%5.%6."/>
      <w:lvlJc w:val="left"/>
      <w:pPr>
        <w:ind w:left="1800" w:hanging="1440"/>
      </w:pPr>
      <w:rPr>
        <w:rFonts w:eastAsia="Times New Roman" w:hint="default"/>
        <w:color w:val="000000" w:themeColor="text1"/>
      </w:rPr>
    </w:lvl>
    <w:lvl w:ilvl="6">
      <w:start w:val="1"/>
      <w:numFmt w:val="decimal"/>
      <w:isLgl/>
      <w:lvlText w:val="%1.%2.%3.%4.%5.%6.%7."/>
      <w:lvlJc w:val="left"/>
      <w:pPr>
        <w:ind w:left="2160" w:hanging="1800"/>
      </w:pPr>
      <w:rPr>
        <w:rFonts w:eastAsia="Times New Roman" w:hint="default"/>
        <w:color w:val="000000" w:themeColor="text1"/>
      </w:rPr>
    </w:lvl>
    <w:lvl w:ilvl="7">
      <w:start w:val="1"/>
      <w:numFmt w:val="decimal"/>
      <w:isLgl/>
      <w:lvlText w:val="%1.%2.%3.%4.%5.%6.%7.%8."/>
      <w:lvlJc w:val="left"/>
      <w:pPr>
        <w:ind w:left="2160" w:hanging="1800"/>
      </w:pPr>
      <w:rPr>
        <w:rFonts w:eastAsia="Times New Roman" w:hint="default"/>
        <w:color w:val="000000" w:themeColor="text1"/>
      </w:rPr>
    </w:lvl>
    <w:lvl w:ilvl="8">
      <w:start w:val="1"/>
      <w:numFmt w:val="decimal"/>
      <w:isLgl/>
      <w:lvlText w:val="%1.%2.%3.%4.%5.%6.%7.%8.%9."/>
      <w:lvlJc w:val="left"/>
      <w:pPr>
        <w:ind w:left="2520" w:hanging="2160"/>
      </w:pPr>
      <w:rPr>
        <w:rFonts w:eastAsia="Times New Roman" w:hint="default"/>
        <w:color w:val="000000" w:themeColor="text1"/>
      </w:rPr>
    </w:lvl>
  </w:abstractNum>
  <w:abstractNum w:abstractNumId="36">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7">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8">
    <w:nsid w:val="7D9335D3"/>
    <w:multiLevelType w:val="multilevel"/>
    <w:tmpl w:val="5C1C255A"/>
    <w:lvl w:ilvl="0">
      <w:start w:val="2"/>
      <w:numFmt w:val="decimal"/>
      <w:lvlText w:val="%1."/>
      <w:lvlJc w:val="left"/>
      <w:pPr>
        <w:ind w:left="360" w:hanging="360"/>
      </w:pPr>
      <w:rPr>
        <w:rFonts w:hint="default"/>
      </w:rPr>
    </w:lvl>
    <w:lvl w:ilvl="1">
      <w:start w:val="6"/>
      <w:numFmt w:val="decimal"/>
      <w:lvlText w:val="%1.%2."/>
      <w:lvlJc w:val="left"/>
      <w:pPr>
        <w:ind w:left="1495" w:hanging="36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abstractNum w:abstractNumId="39">
    <w:nsid w:val="7F4B3628"/>
    <w:multiLevelType w:val="hybridMultilevel"/>
    <w:tmpl w:val="A44EBD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35"/>
  </w:num>
  <w:num w:numId="3">
    <w:abstractNumId w:val="20"/>
  </w:num>
  <w:num w:numId="4">
    <w:abstractNumId w:val="23"/>
  </w:num>
  <w:num w:numId="5">
    <w:abstractNumId w:val="4"/>
  </w:num>
  <w:num w:numId="6">
    <w:abstractNumId w:val="1"/>
  </w:num>
  <w:num w:numId="7">
    <w:abstractNumId w:val="7"/>
  </w:num>
  <w:num w:numId="8">
    <w:abstractNumId w:val="37"/>
  </w:num>
  <w:num w:numId="9">
    <w:abstractNumId w:val="24"/>
  </w:num>
  <w:num w:numId="10">
    <w:abstractNumId w:val="39"/>
  </w:num>
  <w:num w:numId="11">
    <w:abstractNumId w:val="12"/>
  </w:num>
  <w:num w:numId="12">
    <w:abstractNumId w:val="14"/>
  </w:num>
  <w:num w:numId="13">
    <w:abstractNumId w:val="3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num>
  <w:num w:numId="15">
    <w:abstractNumId w:val="27"/>
  </w:num>
  <w:num w:numId="16">
    <w:abstractNumId w:val="26"/>
  </w:num>
  <w:num w:numId="17">
    <w:abstractNumId w:val="29"/>
  </w:num>
  <w:num w:numId="18">
    <w:abstractNumId w:val="6"/>
  </w:num>
  <w:num w:numId="19">
    <w:abstractNumId w:val="32"/>
  </w:num>
  <w:num w:numId="20">
    <w:abstractNumId w:val="11"/>
  </w:num>
  <w:num w:numId="2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num>
  <w:num w:numId="23">
    <w:abstractNumId w:val="5"/>
  </w:num>
  <w:num w:numId="24">
    <w:abstractNumId w:val="18"/>
  </w:num>
  <w:num w:numId="25">
    <w:abstractNumId w:val="2"/>
  </w:num>
  <w:num w:numId="26">
    <w:abstractNumId w:val="13"/>
  </w:num>
  <w:num w:numId="27">
    <w:abstractNumId w:val="17"/>
  </w:num>
  <w:num w:numId="28">
    <w:abstractNumId w:val="28"/>
  </w:num>
  <w:num w:numId="29">
    <w:abstractNumId w:val="16"/>
  </w:num>
  <w:num w:numId="30">
    <w:abstractNumId w:val="33"/>
  </w:num>
  <w:num w:numId="31">
    <w:abstractNumId w:val="30"/>
  </w:num>
  <w:num w:numId="32">
    <w:abstractNumId w:val="25"/>
    <w:lvlOverride w:ilvl="0">
      <w:startOverride w:val="2"/>
    </w:lvlOverride>
  </w:num>
  <w:num w:numId="33">
    <w:abstractNumId w:val="38"/>
  </w:num>
  <w:num w:numId="34">
    <w:abstractNumId w:val="31"/>
  </w:num>
  <w:num w:numId="35">
    <w:abstractNumId w:val="10"/>
  </w:num>
  <w:num w:numId="36">
    <w:abstractNumId w:val="22"/>
  </w:num>
  <w:num w:numId="37">
    <w:abstractNumId w:val="21"/>
  </w:num>
  <w:num w:numId="38">
    <w:abstractNumId w:val="3"/>
  </w:num>
  <w:num w:numId="39">
    <w:abstractNumId w:val="8"/>
  </w:num>
  <w:num w:numId="40">
    <w:abstractNumId w:val="19"/>
  </w:num>
  <w:num w:numId="41">
    <w:abstractNumId w:val="3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47EE"/>
    <w:rsid w:val="000655B1"/>
    <w:rsid w:val="00072EFC"/>
    <w:rsid w:val="00075CA0"/>
    <w:rsid w:val="00076520"/>
    <w:rsid w:val="000769DB"/>
    <w:rsid w:val="000B4D42"/>
    <w:rsid w:val="000B537D"/>
    <w:rsid w:val="000E289A"/>
    <w:rsid w:val="000E444F"/>
    <w:rsid w:val="000F25D1"/>
    <w:rsid w:val="00101739"/>
    <w:rsid w:val="00101E0B"/>
    <w:rsid w:val="001102D2"/>
    <w:rsid w:val="00112B02"/>
    <w:rsid w:val="00121B36"/>
    <w:rsid w:val="00133291"/>
    <w:rsid w:val="00135F4C"/>
    <w:rsid w:val="00136611"/>
    <w:rsid w:val="00152CE6"/>
    <w:rsid w:val="00161999"/>
    <w:rsid w:val="00167B79"/>
    <w:rsid w:val="00171014"/>
    <w:rsid w:val="001742E6"/>
    <w:rsid w:val="001767D2"/>
    <w:rsid w:val="001821E2"/>
    <w:rsid w:val="0018684B"/>
    <w:rsid w:val="00190D15"/>
    <w:rsid w:val="00195361"/>
    <w:rsid w:val="001A01CE"/>
    <w:rsid w:val="001A0266"/>
    <w:rsid w:val="001B0EB5"/>
    <w:rsid w:val="001B19CE"/>
    <w:rsid w:val="001C058B"/>
    <w:rsid w:val="001C1D51"/>
    <w:rsid w:val="001C423D"/>
    <w:rsid w:val="001E0ECB"/>
    <w:rsid w:val="001F3F75"/>
    <w:rsid w:val="00202E10"/>
    <w:rsid w:val="00204E20"/>
    <w:rsid w:val="0021277A"/>
    <w:rsid w:val="002129D2"/>
    <w:rsid w:val="002145D4"/>
    <w:rsid w:val="00224BB0"/>
    <w:rsid w:val="002273FE"/>
    <w:rsid w:val="002278F3"/>
    <w:rsid w:val="00232CAE"/>
    <w:rsid w:val="0023526F"/>
    <w:rsid w:val="00244920"/>
    <w:rsid w:val="00254FFB"/>
    <w:rsid w:val="00255D4B"/>
    <w:rsid w:val="00261DE8"/>
    <w:rsid w:val="002654FF"/>
    <w:rsid w:val="002713FE"/>
    <w:rsid w:val="00276C7E"/>
    <w:rsid w:val="0027706A"/>
    <w:rsid w:val="00282809"/>
    <w:rsid w:val="00285B50"/>
    <w:rsid w:val="002B10A4"/>
    <w:rsid w:val="002B430E"/>
    <w:rsid w:val="002C12AC"/>
    <w:rsid w:val="002C205E"/>
    <w:rsid w:val="002C565D"/>
    <w:rsid w:val="002C68EE"/>
    <w:rsid w:val="002E330A"/>
    <w:rsid w:val="002E56E1"/>
    <w:rsid w:val="00301980"/>
    <w:rsid w:val="00302783"/>
    <w:rsid w:val="00312D20"/>
    <w:rsid w:val="00323C5D"/>
    <w:rsid w:val="00325315"/>
    <w:rsid w:val="0033080F"/>
    <w:rsid w:val="00332610"/>
    <w:rsid w:val="00347B31"/>
    <w:rsid w:val="00356800"/>
    <w:rsid w:val="0037055C"/>
    <w:rsid w:val="00371138"/>
    <w:rsid w:val="003849ED"/>
    <w:rsid w:val="003B7F29"/>
    <w:rsid w:val="003E3A09"/>
    <w:rsid w:val="003E5032"/>
    <w:rsid w:val="003E76FC"/>
    <w:rsid w:val="003F3650"/>
    <w:rsid w:val="003F3B76"/>
    <w:rsid w:val="00403247"/>
    <w:rsid w:val="004041B1"/>
    <w:rsid w:val="00406B30"/>
    <w:rsid w:val="0042444A"/>
    <w:rsid w:val="00442914"/>
    <w:rsid w:val="00446D87"/>
    <w:rsid w:val="00451BCE"/>
    <w:rsid w:val="00454A87"/>
    <w:rsid w:val="0046590D"/>
    <w:rsid w:val="00467FEA"/>
    <w:rsid w:val="0047113D"/>
    <w:rsid w:val="00476FAD"/>
    <w:rsid w:val="0048032B"/>
    <w:rsid w:val="00480FC8"/>
    <w:rsid w:val="004877AE"/>
    <w:rsid w:val="00495034"/>
    <w:rsid w:val="004A28BE"/>
    <w:rsid w:val="004A7750"/>
    <w:rsid w:val="004B30D5"/>
    <w:rsid w:val="004C18CB"/>
    <w:rsid w:val="004D71E4"/>
    <w:rsid w:val="004E0CFA"/>
    <w:rsid w:val="004E2988"/>
    <w:rsid w:val="004E478C"/>
    <w:rsid w:val="004E5C15"/>
    <w:rsid w:val="004F0976"/>
    <w:rsid w:val="00516803"/>
    <w:rsid w:val="0051762B"/>
    <w:rsid w:val="0051799D"/>
    <w:rsid w:val="00520811"/>
    <w:rsid w:val="00527CF8"/>
    <w:rsid w:val="00533800"/>
    <w:rsid w:val="00536AB6"/>
    <w:rsid w:val="00554150"/>
    <w:rsid w:val="005666C2"/>
    <w:rsid w:val="00584795"/>
    <w:rsid w:val="00585048"/>
    <w:rsid w:val="00586275"/>
    <w:rsid w:val="00596532"/>
    <w:rsid w:val="005C0355"/>
    <w:rsid w:val="005D0A6F"/>
    <w:rsid w:val="005E538E"/>
    <w:rsid w:val="005F14B9"/>
    <w:rsid w:val="005F1A8A"/>
    <w:rsid w:val="005F2F16"/>
    <w:rsid w:val="005F4FDC"/>
    <w:rsid w:val="00602F94"/>
    <w:rsid w:val="00607A75"/>
    <w:rsid w:val="00612864"/>
    <w:rsid w:val="006147C7"/>
    <w:rsid w:val="00623A4D"/>
    <w:rsid w:val="00625569"/>
    <w:rsid w:val="0062673F"/>
    <w:rsid w:val="00626C8F"/>
    <w:rsid w:val="0063520D"/>
    <w:rsid w:val="006421F7"/>
    <w:rsid w:val="00650A7E"/>
    <w:rsid w:val="00663E3F"/>
    <w:rsid w:val="00664FE5"/>
    <w:rsid w:val="00681DE3"/>
    <w:rsid w:val="006A00E9"/>
    <w:rsid w:val="006A3FB1"/>
    <w:rsid w:val="006A4D2D"/>
    <w:rsid w:val="006B7FBC"/>
    <w:rsid w:val="006D1825"/>
    <w:rsid w:val="006D4196"/>
    <w:rsid w:val="006D6DA5"/>
    <w:rsid w:val="006D7D55"/>
    <w:rsid w:val="006E14FE"/>
    <w:rsid w:val="006E26B1"/>
    <w:rsid w:val="006F1C13"/>
    <w:rsid w:val="00705F5F"/>
    <w:rsid w:val="0070664C"/>
    <w:rsid w:val="00710DB9"/>
    <w:rsid w:val="0072330E"/>
    <w:rsid w:val="007249FF"/>
    <w:rsid w:val="007256C7"/>
    <w:rsid w:val="00727FFB"/>
    <w:rsid w:val="00731019"/>
    <w:rsid w:val="00735000"/>
    <w:rsid w:val="007460A1"/>
    <w:rsid w:val="0074684D"/>
    <w:rsid w:val="00747C77"/>
    <w:rsid w:val="00750C63"/>
    <w:rsid w:val="00753677"/>
    <w:rsid w:val="00760BFE"/>
    <w:rsid w:val="0078009B"/>
    <w:rsid w:val="007919CD"/>
    <w:rsid w:val="00796634"/>
    <w:rsid w:val="00796D64"/>
    <w:rsid w:val="007A06A3"/>
    <w:rsid w:val="007A789B"/>
    <w:rsid w:val="007D11F2"/>
    <w:rsid w:val="007E01F6"/>
    <w:rsid w:val="007E282B"/>
    <w:rsid w:val="007E5F7B"/>
    <w:rsid w:val="007F299C"/>
    <w:rsid w:val="007F56CB"/>
    <w:rsid w:val="008113B5"/>
    <w:rsid w:val="00830089"/>
    <w:rsid w:val="00832509"/>
    <w:rsid w:val="00842DBA"/>
    <w:rsid w:val="00844C3A"/>
    <w:rsid w:val="008468E6"/>
    <w:rsid w:val="008555D9"/>
    <w:rsid w:val="0087712E"/>
    <w:rsid w:val="008831D4"/>
    <w:rsid w:val="008A52C6"/>
    <w:rsid w:val="008B120A"/>
    <w:rsid w:val="008B2813"/>
    <w:rsid w:val="008B68F4"/>
    <w:rsid w:val="008C54CC"/>
    <w:rsid w:val="008D602A"/>
    <w:rsid w:val="008E2820"/>
    <w:rsid w:val="008F0838"/>
    <w:rsid w:val="008F559A"/>
    <w:rsid w:val="0090506C"/>
    <w:rsid w:val="00923C00"/>
    <w:rsid w:val="009254A0"/>
    <w:rsid w:val="009420FC"/>
    <w:rsid w:val="00950A3E"/>
    <w:rsid w:val="00952C6F"/>
    <w:rsid w:val="009574E7"/>
    <w:rsid w:val="00961523"/>
    <w:rsid w:val="0097667E"/>
    <w:rsid w:val="00976D92"/>
    <w:rsid w:val="00981D6F"/>
    <w:rsid w:val="009919EE"/>
    <w:rsid w:val="009954BE"/>
    <w:rsid w:val="009963E8"/>
    <w:rsid w:val="009A4D62"/>
    <w:rsid w:val="009A7282"/>
    <w:rsid w:val="009C48DD"/>
    <w:rsid w:val="009C728F"/>
    <w:rsid w:val="009D01DE"/>
    <w:rsid w:val="009E1F33"/>
    <w:rsid w:val="009E60A9"/>
    <w:rsid w:val="009F5792"/>
    <w:rsid w:val="00A00556"/>
    <w:rsid w:val="00A05055"/>
    <w:rsid w:val="00A102F6"/>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5F92"/>
    <w:rsid w:val="00B27A0C"/>
    <w:rsid w:val="00B355CB"/>
    <w:rsid w:val="00B51142"/>
    <w:rsid w:val="00B5438C"/>
    <w:rsid w:val="00B573C5"/>
    <w:rsid w:val="00B84B42"/>
    <w:rsid w:val="00B856ED"/>
    <w:rsid w:val="00BB1194"/>
    <w:rsid w:val="00BC4ABE"/>
    <w:rsid w:val="00BC59F0"/>
    <w:rsid w:val="00BC6635"/>
    <w:rsid w:val="00BD4492"/>
    <w:rsid w:val="00BE2AEB"/>
    <w:rsid w:val="00BF2D11"/>
    <w:rsid w:val="00BF5FBE"/>
    <w:rsid w:val="00C07B46"/>
    <w:rsid w:val="00C11B3A"/>
    <w:rsid w:val="00C14371"/>
    <w:rsid w:val="00C357EA"/>
    <w:rsid w:val="00C36BD4"/>
    <w:rsid w:val="00C41760"/>
    <w:rsid w:val="00C525F9"/>
    <w:rsid w:val="00C673D8"/>
    <w:rsid w:val="00C70FB5"/>
    <w:rsid w:val="00C7651D"/>
    <w:rsid w:val="00C77738"/>
    <w:rsid w:val="00C84956"/>
    <w:rsid w:val="00C96C40"/>
    <w:rsid w:val="00CA3DC8"/>
    <w:rsid w:val="00CB5ADC"/>
    <w:rsid w:val="00CC1DB3"/>
    <w:rsid w:val="00CC3D8D"/>
    <w:rsid w:val="00CD4822"/>
    <w:rsid w:val="00CE5F94"/>
    <w:rsid w:val="00CF09A5"/>
    <w:rsid w:val="00D00642"/>
    <w:rsid w:val="00D12E21"/>
    <w:rsid w:val="00D15162"/>
    <w:rsid w:val="00D371AD"/>
    <w:rsid w:val="00D433CF"/>
    <w:rsid w:val="00D44B1A"/>
    <w:rsid w:val="00D600D5"/>
    <w:rsid w:val="00D610FC"/>
    <w:rsid w:val="00D61AC2"/>
    <w:rsid w:val="00D6495D"/>
    <w:rsid w:val="00D71C9D"/>
    <w:rsid w:val="00D74FA9"/>
    <w:rsid w:val="00D8366E"/>
    <w:rsid w:val="00D875E8"/>
    <w:rsid w:val="00D92C6D"/>
    <w:rsid w:val="00DB42B4"/>
    <w:rsid w:val="00DB66AD"/>
    <w:rsid w:val="00DC5BC3"/>
    <w:rsid w:val="00DD79AC"/>
    <w:rsid w:val="00DF0286"/>
    <w:rsid w:val="00E03995"/>
    <w:rsid w:val="00E1246F"/>
    <w:rsid w:val="00E129E4"/>
    <w:rsid w:val="00E13636"/>
    <w:rsid w:val="00E26749"/>
    <w:rsid w:val="00E30208"/>
    <w:rsid w:val="00E43D99"/>
    <w:rsid w:val="00E56EAC"/>
    <w:rsid w:val="00E6517C"/>
    <w:rsid w:val="00E8167D"/>
    <w:rsid w:val="00E94EE2"/>
    <w:rsid w:val="00EA002B"/>
    <w:rsid w:val="00EA34E3"/>
    <w:rsid w:val="00EA4945"/>
    <w:rsid w:val="00EB0721"/>
    <w:rsid w:val="00EB27DB"/>
    <w:rsid w:val="00EC0EF5"/>
    <w:rsid w:val="00EC52A3"/>
    <w:rsid w:val="00EC566B"/>
    <w:rsid w:val="00ED6E5F"/>
    <w:rsid w:val="00ED7C93"/>
    <w:rsid w:val="00EE5BAB"/>
    <w:rsid w:val="00F057A6"/>
    <w:rsid w:val="00F345F0"/>
    <w:rsid w:val="00F56568"/>
    <w:rsid w:val="00F66D2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qFormat="1"/>
    <w:lsdException w:name="caption" w:uiPriority="0" w:qFormat="1"/>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0" w:unhideWhenUsed="0" w:qFormat="1"/>
    <w:lsdException w:name="Normal (Web)" w:uiPriority="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iPriority w:val="99"/>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uiPriority w:val="99"/>
    <w:rsid w:val="007249FF"/>
  </w:style>
  <w:style w:type="paragraph" w:styleId="a5">
    <w:name w:val="Normal (Web)"/>
    <w:aliases w:val="Обычный (Web), Знак Знак10"/>
    <w:basedOn w:val="a"/>
    <w:link w:val="a6"/>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uiPriority w:val="10"/>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uiPriority w:val="10"/>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99"/>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uiPriority w:val="99"/>
    <w:rsid w:val="004E0CFA"/>
    <w:rPr>
      <w:rFonts w:ascii="Calibri" w:eastAsia="Calibri" w:hAnsi="Calibri" w:cs="Calibri"/>
      <w:lang w:eastAsia="en-US"/>
    </w:rPr>
  </w:style>
  <w:style w:type="character" w:customStyle="1" w:styleId="af3">
    <w:name w:val="Текст выноски Знак"/>
    <w:basedOn w:val="a0"/>
    <w:link w:val="af4"/>
    <w:uiPriority w:val="99"/>
    <w:rsid w:val="004E0CFA"/>
    <w:rPr>
      <w:rFonts w:ascii="Tahoma" w:eastAsia="Calibri" w:hAnsi="Tahoma" w:cs="Times New Roman"/>
      <w:sz w:val="16"/>
      <w:szCs w:val="16"/>
      <w:lang w:eastAsia="en-US"/>
    </w:rPr>
  </w:style>
  <w:style w:type="paragraph" w:styleId="af4">
    <w:name w:val="Balloon Text"/>
    <w:basedOn w:val="a"/>
    <w:link w:val="af3"/>
    <w:uiPriority w:val="99"/>
    <w:unhideWhenUsed/>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uiPriority w:val="99"/>
    <w:semiHidden/>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uiPriority w:val="99"/>
    <w:locked/>
    <w:rsid w:val="002B10A4"/>
    <w:rPr>
      <w:rFonts w:ascii="Consolas" w:hAnsi="Consolas"/>
      <w:sz w:val="21"/>
      <w:szCs w:val="21"/>
    </w:rPr>
  </w:style>
  <w:style w:type="paragraph" w:styleId="affff">
    <w:name w:val="Plain Text"/>
    <w:basedOn w:val="a"/>
    <w:link w:val="afffe"/>
    <w:uiPriority w:val="99"/>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msonormal0">
    <w:name w:val="msonormal"/>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a"/>
    <w:rsid w:val="003F3B7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8">
    <w:name w:val="xl6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F3B76"/>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F3B76"/>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F3B76"/>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F3B76"/>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8">
    <w:name w:val="xl7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9">
    <w:name w:val="xl8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
    <w:rsid w:val="003F3B76"/>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92">
    <w:name w:val="xl9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4">
    <w:name w:val="xl9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97">
    <w:name w:val="xl97"/>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8">
    <w:name w:val="xl98"/>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9">
    <w:name w:val="xl99"/>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0">
    <w:name w:val="xl100"/>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1">
    <w:name w:val="xl101"/>
    <w:basedOn w:val="a"/>
    <w:rsid w:val="003F3B7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a"/>
    <w:rsid w:val="003F3B76"/>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5">
    <w:name w:val="xl10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6">
    <w:name w:val="xl106"/>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3F3B76"/>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8">
    <w:name w:val="xl108"/>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0">
    <w:name w:val="xl11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1">
    <w:name w:val="xl111"/>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3">
    <w:name w:val="xl113"/>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4">
    <w:name w:val="xl114"/>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5">
    <w:name w:val="xl115"/>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6">
    <w:name w:val="xl116"/>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7">
    <w:name w:val="xl11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8">
    <w:name w:val="xl11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9">
    <w:name w:val="xl119"/>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0">
    <w:name w:val="xl12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
    <w:rsid w:val="003F3B76"/>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4">
    <w:name w:val="xl124"/>
    <w:basedOn w:val="a"/>
    <w:rsid w:val="003F3B76"/>
    <w:pP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125">
    <w:name w:val="xl12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
    <w:rsid w:val="003F3B7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7">
    <w:name w:val="xl127"/>
    <w:basedOn w:val="a"/>
    <w:rsid w:val="003F3B76"/>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8">
    <w:name w:val="xl128"/>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29">
    <w:name w:val="xl129"/>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0">
    <w:name w:val="xl13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31">
    <w:name w:val="xl13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8F5BD47F9F875A3C2D42750FEA17ED59817BD1B8D4F87402F65A6BCB4CE7A0C34DD9BA72C041C8974D45E94n2J2J"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C8F5BD47F9F875A3C2D42750FEA17ED59817BD1B8D4F87402F65A6BCB4CE7A0C34DD9BA72C041C8974D45E94n2J2J"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1475</TotalTime>
  <Pages>60</Pages>
  <Words>11587</Words>
  <Characters>66051</Characters>
  <Application>Microsoft Office Word</Application>
  <DocSecurity>0</DocSecurity>
  <Lines>550</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79</cp:revision>
  <cp:lastPrinted>2022-08-09T09:25:00Z</cp:lastPrinted>
  <dcterms:created xsi:type="dcterms:W3CDTF">2021-04-29T04:47:00Z</dcterms:created>
  <dcterms:modified xsi:type="dcterms:W3CDTF">2023-02-02T02:50:00Z</dcterms:modified>
</cp:coreProperties>
</file>