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29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12</w:t>
      </w:r>
      <w:r>
        <w:rPr>
          <w:rFonts w:ascii="Times New Roman" w:hAnsi="Times New Roman" w:cs="Times New Roman"/>
        </w:rPr>
        <w:t>.2025                  № 1</w:t>
      </w:r>
      <w:r>
        <w:rPr>
          <w:rFonts w:hint="default" w:ascii="Times New Roman" w:hAnsi="Times New Roman" w:cs="Times New Roman"/>
          <w:lang w:val="ru-RU"/>
        </w:rPr>
        <w:t>6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Сессия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Постановления</w:t>
            </w: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>№ 1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29</w:t>
      </w:r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12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.2025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72BB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2348</Characters>
  <Lines>21</Lines>
  <Paragraphs>6</Paragraphs>
  <TotalTime>154</TotalTime>
  <ScaleCrop>false</ScaleCrop>
  <LinksUpToDate>false</LinksUpToDate>
  <CharactersWithSpaces>2975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2026-08-07T03:09:18Z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